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rFonts w:ascii="Calibri" w:hAnsi="Calibri"/>
          <w:b/>
          <w:i w:val="0"/>
          <w:color w:val="052659"/>
          <w:sz w:val="42"/>
        </w:rPr>
        <w:t>Trauma-Informed Organizational Audit</w:t>
      </w:r>
    </w:p>
    <w:p>
      <w:r>
        <w:rPr>
          <w:rFonts w:ascii="Calibri" w:hAnsi="Calibri"/>
          <w:b w:val="0"/>
          <w:i w:val="0"/>
          <w:color w:val="A87C28"/>
          <w:sz w:val="18"/>
        </w:rPr>
        <w:t>Campbell Group Consulting, LLC  |  www.campbellconsults.com</w:t>
      </w:r>
    </w:p>
    <w:p>
      <w:r>
        <w:rPr>
          <w:rFonts w:ascii="Calibri" w:hAnsi="Calibri"/>
          <w:b w:val="0"/>
          <w:i w:val="0"/>
          <w:sz w:val="21"/>
        </w:rPr>
        <w:t>This audit asks one question in thirty different ways: is trauma-informed practice built into how this organization runs, or is it happening because particular people keep choosing to make it happen? Those two look identical from the outside and behave completely differently when someone leaves.</w:t>
      </w:r>
    </w:p>
    <w:p>
      <w:r>
        <w:rPr>
          <w:rFonts w:ascii="Calibri" w:hAnsi="Calibri"/>
          <w:b w:val="0"/>
          <w:i w:val="0"/>
          <w:sz w:val="21"/>
        </w:rPr>
        <w:t>Complete it as a group, with direct-service staff in the room. Allow ninety minutes, and expect to disagree; the disagreements are the useful part.</w:t>
      </w:r>
    </w:p>
    <w:p>
      <w:pPr>
        <w:spacing w:before="320" w:after="100"/>
      </w:pPr>
      <w:r>
        <w:rPr>
          <w:rFonts w:ascii="Calibri" w:hAnsi="Calibri"/>
          <w:b/>
          <w:i w:val="0"/>
          <w:color w:val="052659"/>
          <w:sz w:val="26"/>
        </w:rPr>
        <w:t>The scale</w:t>
      </w:r>
    </w:p>
    <w:tbl>
      <w:tblPr>
        <w:tblStyle w:val="TableGrid"/>
        <w:tblW w:type="auto" w:w="0"/>
        <w:tblLook w:firstColumn="1" w:firstRow="1" w:lastColumn="0" w:lastRow="0" w:noHBand="0" w:noVBand="1" w:val="04A0"/>
      </w:tblPr>
      <w:tblGrid>
        <w:gridCol w:w="4968"/>
        <w:gridCol w:w="4968"/>
      </w:tblGrid>
      <w:tr>
        <w:tc>
          <w:tcPr>
            <w:tcW w:type="dxa" w:w="2160"/>
            <w:shd w:val="clear" w:fill="052659"/>
          </w:tcPr>
          <w:p>
            <w:r>
              <w:rPr>
                <w:rFonts w:ascii="Calibri" w:hAnsi="Calibri"/>
                <w:b/>
                <w:i w:val="0"/>
                <w:color w:val="FFFFFF"/>
                <w:sz w:val="17"/>
              </w:rPr>
              <w:t>NOT YET</w:t>
            </w:r>
          </w:p>
        </w:tc>
        <w:tc>
          <w:tcPr>
            <w:tcW w:type="dxa" w:w="7632"/>
          </w:tcPr>
          <w:p>
            <w:r>
              <w:rPr>
                <w:rFonts w:ascii="Calibri" w:hAnsi="Calibri"/>
                <w:b w:val="0"/>
                <w:i w:val="0"/>
                <w:sz w:val="20"/>
              </w:rPr>
              <w:t>We have not addressed this.</w:t>
            </w:r>
          </w:p>
        </w:tc>
      </w:tr>
      <w:tr>
        <w:tc>
          <w:tcPr>
            <w:tcW w:type="dxa" w:w="2160"/>
            <w:shd w:val="clear" w:fill="052659"/>
          </w:tcPr>
          <w:p>
            <w:r>
              <w:rPr>
                <w:rFonts w:ascii="Calibri" w:hAnsi="Calibri"/>
                <w:b/>
                <w:i w:val="0"/>
                <w:color w:val="FFFFFF"/>
                <w:sz w:val="17"/>
              </w:rPr>
              <w:t>INFORMAL</w:t>
            </w:r>
          </w:p>
        </w:tc>
        <w:tc>
          <w:tcPr>
            <w:tcW w:type="dxa" w:w="7632"/>
          </w:tcPr>
          <w:p>
            <w:r>
              <w:rPr>
                <w:rFonts w:ascii="Calibri" w:hAnsi="Calibri"/>
                <w:b w:val="0"/>
                <w:i w:val="0"/>
                <w:sz w:val="20"/>
              </w:rPr>
              <w:t>It happens when individual staff choose to make it happen.</w:t>
            </w:r>
          </w:p>
        </w:tc>
      </w:tr>
      <w:tr>
        <w:tc>
          <w:tcPr>
            <w:tcW w:type="dxa" w:w="2160"/>
            <w:shd w:val="clear" w:fill="052659"/>
          </w:tcPr>
          <w:p>
            <w:r>
              <w:rPr>
                <w:rFonts w:ascii="Calibri" w:hAnsi="Calibri"/>
                <w:b/>
                <w:i w:val="0"/>
                <w:color w:val="FFFFFF"/>
                <w:sz w:val="17"/>
              </w:rPr>
              <w:t>WRITTEN</w:t>
            </w:r>
          </w:p>
        </w:tc>
        <w:tc>
          <w:tcPr>
            <w:tcW w:type="dxa" w:w="7632"/>
          </w:tcPr>
          <w:p>
            <w:r>
              <w:rPr>
                <w:rFonts w:ascii="Calibri" w:hAnsi="Calibri"/>
                <w:b w:val="0"/>
                <w:i w:val="0"/>
                <w:sz w:val="20"/>
              </w:rPr>
              <w:t>It is in policy, and staff could find it.</w:t>
            </w:r>
          </w:p>
        </w:tc>
      </w:tr>
      <w:tr>
        <w:tc>
          <w:tcPr>
            <w:tcW w:type="dxa" w:w="2160"/>
            <w:shd w:val="clear" w:fill="052659"/>
          </w:tcPr>
          <w:p>
            <w:r>
              <w:rPr>
                <w:rFonts w:ascii="Calibri" w:hAnsi="Calibri"/>
                <w:b/>
                <w:i w:val="0"/>
                <w:color w:val="FFFFFF"/>
                <w:sz w:val="17"/>
              </w:rPr>
              <w:t>PRACTICED</w:t>
            </w:r>
          </w:p>
        </w:tc>
        <w:tc>
          <w:tcPr>
            <w:tcW w:type="dxa" w:w="7632"/>
          </w:tcPr>
          <w:p>
            <w:r>
              <w:rPr>
                <w:rFonts w:ascii="Calibri" w:hAnsi="Calibri"/>
                <w:b w:val="0"/>
                <w:i w:val="0"/>
                <w:sz w:val="20"/>
              </w:rPr>
              <w:t>It is in policy, and we could show you it happening this week.</w:t>
            </w:r>
          </w:p>
        </w:tc>
      </w:tr>
    </w:tbl>
    <w:p>
      <w:pPr>
        <w:spacing w:before="240"/>
      </w:pPr>
      <w:r>
        <w:rPr>
          <w:rFonts w:ascii="Calibri" w:hAnsi="Calibri"/>
          <w:b/>
          <w:i w:val="0"/>
          <w:color w:val="A87C28"/>
          <w:sz w:val="21"/>
        </w:rPr>
        <w:t xml:space="preserve">The one rule that makes this worth doing. </w:t>
      </w:r>
      <w:r>
        <w:rPr>
          <w:rFonts w:ascii="Calibri" w:hAnsi="Calibri"/>
          <w:b w:val="0"/>
          <w:i w:val="0"/>
          <w:sz w:val="21"/>
        </w:rPr>
        <w:t>Every item scored Informal is a finding, not a middle mark. It means the practice depends on an individual remembering, and it will leave the organization the day that person does. Informal and Not Yet are counted together in the total.</w:t>
      </w:r>
    </w:p>
    <w:p>
      <w:r>
        <w:rPr>
          <w:rFonts w:ascii="Calibri" w:hAnsi="Calibri"/>
          <w:b w:val="0"/>
          <w:i/>
          <w:color w:val="6B7280"/>
          <w:sz w:val="20"/>
        </w:rPr>
        <w:t>Bring evidence to the Practiced column. If nobody can name where a policy lives or show it operating in the past month, the honest score is Written.</w:t>
      </w:r>
    </w:p>
    <w:p>
      <w:r>
        <w:br w:type="page"/>
      </w:r>
    </w:p>
    <w:p>
      <w:pPr>
        <w:spacing w:before="0" w:after="100"/>
      </w:pPr>
      <w:r>
        <w:rPr>
          <w:rFonts w:ascii="Calibri" w:hAnsi="Calibri"/>
          <w:b/>
          <w:i w:val="0"/>
          <w:color w:val="052659"/>
          <w:sz w:val="28"/>
        </w:rPr>
        <w:t>Part one: principles 1 to 3</w:t>
      </w:r>
    </w:p>
    <w:tbl>
      <w:tblPr>
        <w:tblStyle w:val="TableGrid"/>
        <w:tblW w:type="auto" w:w="0"/>
        <w:tblLook w:firstColumn="1" w:firstRow="1" w:lastColumn="0" w:lastRow="0" w:noHBand="0" w:noVBand="1" w:val="04A0"/>
      </w:tblPr>
      <w:tblGrid>
        <w:gridCol w:w="1987"/>
        <w:gridCol w:w="1987"/>
        <w:gridCol w:w="1987"/>
        <w:gridCol w:w="1987"/>
        <w:gridCol w:w="1987"/>
      </w:tblGrid>
      <w:tr>
        <w:tc>
          <w:tcPr>
            <w:tcW w:type="dxa" w:w="5616"/>
            <w:shd w:val="clear" w:fill="052659"/>
          </w:tcPr>
          <w:p>
            <w:r>
              <w:rPr>
                <w:rFonts w:ascii="Calibri" w:hAnsi="Calibri"/>
                <w:b/>
                <w:i w:val="0"/>
                <w:color w:val="FFFFFF"/>
                <w:sz w:val="16"/>
              </w:rPr>
              <w:t>ITEM</w:t>
            </w:r>
          </w:p>
        </w:tc>
        <w:tc>
          <w:tcPr>
            <w:tcW w:type="dxa" w:w="1037"/>
            <w:shd w:val="clear" w:fill="052659"/>
          </w:tcPr>
          <w:p>
            <w:pPr>
              <w:jc w:val="center"/>
            </w:pPr>
            <w:r>
              <w:rPr>
                <w:rFonts w:ascii="Calibri" w:hAnsi="Calibri"/>
                <w:b/>
                <w:i w:val="0"/>
                <w:color w:val="FFFFFF"/>
                <w:sz w:val="14"/>
              </w:rPr>
              <w:t>NOT YET</w:t>
            </w:r>
          </w:p>
        </w:tc>
        <w:tc>
          <w:tcPr>
            <w:tcW w:type="dxa" w:w="1037"/>
            <w:shd w:val="clear" w:fill="052659"/>
          </w:tcPr>
          <w:p>
            <w:pPr>
              <w:jc w:val="center"/>
            </w:pPr>
            <w:r>
              <w:rPr>
                <w:rFonts w:ascii="Calibri" w:hAnsi="Calibri"/>
                <w:b/>
                <w:i w:val="0"/>
                <w:color w:val="FFFFFF"/>
                <w:sz w:val="14"/>
              </w:rPr>
              <w:t>INFORMAL</w:t>
            </w:r>
          </w:p>
        </w:tc>
        <w:tc>
          <w:tcPr>
            <w:tcW w:type="dxa" w:w="1037"/>
            <w:shd w:val="clear" w:fill="052659"/>
          </w:tcPr>
          <w:p>
            <w:pPr>
              <w:jc w:val="center"/>
            </w:pPr>
            <w:r>
              <w:rPr>
                <w:rFonts w:ascii="Calibri" w:hAnsi="Calibri"/>
                <w:b/>
                <w:i w:val="0"/>
                <w:color w:val="FFFFFF"/>
                <w:sz w:val="14"/>
              </w:rPr>
              <w:t>WRITTEN</w:t>
            </w:r>
          </w:p>
        </w:tc>
        <w:tc>
          <w:tcPr>
            <w:tcW w:type="dxa" w:w="1037"/>
            <w:shd w:val="clear" w:fill="052659"/>
          </w:tcPr>
          <w:p>
            <w:pPr>
              <w:jc w:val="center"/>
            </w:pPr>
            <w:r>
              <w:rPr>
                <w:rFonts w:ascii="Calibri" w:hAnsi="Calibri"/>
                <w:b/>
                <w:i w:val="0"/>
                <w:color w:val="FFFFFF"/>
                <w:sz w:val="14"/>
              </w:rPr>
              <w:t>PRACTICED</w:t>
            </w:r>
          </w:p>
        </w:tc>
      </w:tr>
      <w:tr>
        <w:tc>
          <w:tcPr>
            <w:tcW w:type="dxa" w:w="1037"/>
            <w:gridSpan w:val="5"/>
            <w:shd w:val="clear" w:fill="E6D3AD"/>
          </w:tcPr>
          <w:p>
            <w:r>
              <w:rPr>
                <w:rFonts w:ascii="Calibri" w:hAnsi="Calibri"/>
                <w:b/>
                <w:i w:val="0"/>
                <w:color w:val="052659"/>
                <w:sz w:val="22"/>
              </w:rPr>
              <w:t>Safety</w:t>
            </w:r>
            <w:r>
              <w:rPr>
                <w:rFonts w:ascii="Calibri" w:hAnsi="Calibri"/>
                <w:b w:val="0"/>
                <w:i/>
                <w:color w:val="6B7280"/>
                <w:sz w:val="17"/>
              </w:rPr>
              <w:t xml:space="preserve">   Physical and emotional</w:t>
            </w:r>
          </w:p>
        </w:tc>
      </w:tr>
      <w:tr>
        <w:tc>
          <w:tcPr>
            <w:tcW w:type="dxa" w:w="5616"/>
          </w:tcPr>
          <w:p>
            <w:r>
              <w:rPr>
                <w:rFonts w:ascii="Calibri" w:hAnsi="Calibri"/>
                <w:b w:val="0"/>
                <w:i w:val="0"/>
                <w:sz w:val="20"/>
              </w:rPr>
              <w:t>Waiting and meeting spaces let a person see the exit and choose where to sit</w:t>
            </w:r>
          </w:p>
        </w:tc>
        <w:tc>
          <w:tcPr>
            <w:tcW w:type="dxa" w:w="1037"/>
            <w:vAlign w:val="center"/>
          </w:tcPr>
          <w:p>
            <w:pPr>
              <w:jc w:val="center"/>
            </w:pPr>
            <w:r>
              <w:rPr>
                <w:rFonts w:ascii="Calibri" w:hAnsi="Calibri"/>
                <w:b w:val="0"/>
                <w:i w:val="0"/>
                <w:sz w:val="26"/>
              </w:rPr>
              <w:t>☐</w:t>
            </w:r>
          </w:p>
        </w:tc>
        <w:tc>
          <w:tcPr>
            <w:tcW w:type="dxa" w:w="1037"/>
            <w:vAlign w:val="center"/>
          </w:tcPr>
          <w:p>
            <w:pPr>
              <w:jc w:val="center"/>
            </w:pPr>
            <w:r>
              <w:rPr>
                <w:rFonts w:ascii="Calibri" w:hAnsi="Calibri"/>
                <w:b w:val="0"/>
                <w:i w:val="0"/>
                <w:sz w:val="26"/>
              </w:rPr>
              <w:t>☐</w:t>
            </w:r>
          </w:p>
        </w:tc>
        <w:tc>
          <w:tcPr>
            <w:tcW w:type="dxa" w:w="1037"/>
            <w:vAlign w:val="center"/>
          </w:tcPr>
          <w:p>
            <w:pPr>
              <w:jc w:val="center"/>
            </w:pPr>
            <w:r>
              <w:rPr>
                <w:rFonts w:ascii="Calibri" w:hAnsi="Calibri"/>
                <w:b w:val="0"/>
                <w:i w:val="0"/>
                <w:sz w:val="26"/>
              </w:rPr>
              <w:t>☐</w:t>
            </w:r>
          </w:p>
        </w:tc>
        <w:tc>
          <w:tcPr>
            <w:tcW w:type="dxa" w:w="1037"/>
            <w:vAlign w:val="center"/>
          </w:tcPr>
          <w:p>
            <w:pPr>
              <w:jc w:val="center"/>
            </w:pPr>
            <w:r>
              <w:rPr>
                <w:rFonts w:ascii="Calibri" w:hAnsi="Calibri"/>
                <w:b w:val="0"/>
                <w:i w:val="0"/>
                <w:sz w:val="26"/>
              </w:rPr>
              <w:t>☐</w:t>
            </w:r>
          </w:p>
        </w:tc>
      </w:tr>
      <w:tr>
        <w:tc>
          <w:tcPr>
            <w:tcW w:type="dxa" w:w="5616"/>
          </w:tcPr>
          <w:p>
            <w:r>
              <w:rPr>
                <w:rFonts w:ascii="Calibri" w:hAnsi="Calibri"/>
                <w:b w:val="0"/>
                <w:i w:val="0"/>
                <w:sz w:val="20"/>
              </w:rPr>
              <w:t>Staff are trained to notice signs of distress, not only to manage disruption</w:t>
            </w:r>
          </w:p>
        </w:tc>
        <w:tc>
          <w:tcPr>
            <w:tcW w:type="dxa" w:w="1037"/>
            <w:vAlign w:val="center"/>
          </w:tcPr>
          <w:p>
            <w:pPr>
              <w:jc w:val="center"/>
            </w:pPr>
            <w:r>
              <w:rPr>
                <w:rFonts w:ascii="Calibri" w:hAnsi="Calibri"/>
                <w:b w:val="0"/>
                <w:i w:val="0"/>
                <w:sz w:val="26"/>
              </w:rPr>
              <w:t>☐</w:t>
            </w:r>
          </w:p>
        </w:tc>
        <w:tc>
          <w:tcPr>
            <w:tcW w:type="dxa" w:w="1037"/>
            <w:vAlign w:val="center"/>
          </w:tcPr>
          <w:p>
            <w:pPr>
              <w:jc w:val="center"/>
            </w:pPr>
            <w:r>
              <w:rPr>
                <w:rFonts w:ascii="Calibri" w:hAnsi="Calibri"/>
                <w:b w:val="0"/>
                <w:i w:val="0"/>
                <w:sz w:val="26"/>
              </w:rPr>
              <w:t>☐</w:t>
            </w:r>
          </w:p>
        </w:tc>
        <w:tc>
          <w:tcPr>
            <w:tcW w:type="dxa" w:w="1037"/>
            <w:vAlign w:val="center"/>
          </w:tcPr>
          <w:p>
            <w:pPr>
              <w:jc w:val="center"/>
            </w:pPr>
            <w:r>
              <w:rPr>
                <w:rFonts w:ascii="Calibri" w:hAnsi="Calibri"/>
                <w:b w:val="0"/>
                <w:i w:val="0"/>
                <w:sz w:val="26"/>
              </w:rPr>
              <w:t>☐</w:t>
            </w:r>
          </w:p>
        </w:tc>
        <w:tc>
          <w:tcPr>
            <w:tcW w:type="dxa" w:w="1037"/>
            <w:vAlign w:val="center"/>
          </w:tcPr>
          <w:p>
            <w:pPr>
              <w:jc w:val="center"/>
            </w:pPr>
            <w:r>
              <w:rPr>
                <w:rFonts w:ascii="Calibri" w:hAnsi="Calibri"/>
                <w:b w:val="0"/>
                <w:i w:val="0"/>
                <w:sz w:val="26"/>
              </w:rPr>
              <w:t>☐</w:t>
            </w:r>
          </w:p>
        </w:tc>
      </w:tr>
      <w:tr>
        <w:tc>
          <w:tcPr>
            <w:tcW w:type="dxa" w:w="5616"/>
          </w:tcPr>
          <w:p>
            <w:r>
              <w:rPr>
                <w:rFonts w:ascii="Calibri" w:hAnsi="Calibri"/>
                <w:b w:val="0"/>
                <w:i w:val="0"/>
                <w:sz w:val="20"/>
              </w:rPr>
              <w:t>People are told what will happen next before it happens</w:t>
            </w:r>
          </w:p>
        </w:tc>
        <w:tc>
          <w:tcPr>
            <w:tcW w:type="dxa" w:w="1037"/>
            <w:vAlign w:val="center"/>
          </w:tcPr>
          <w:p>
            <w:pPr>
              <w:jc w:val="center"/>
            </w:pPr>
            <w:r>
              <w:rPr>
                <w:rFonts w:ascii="Calibri" w:hAnsi="Calibri"/>
                <w:b w:val="0"/>
                <w:i w:val="0"/>
                <w:sz w:val="26"/>
              </w:rPr>
              <w:t>☐</w:t>
            </w:r>
          </w:p>
        </w:tc>
        <w:tc>
          <w:tcPr>
            <w:tcW w:type="dxa" w:w="1037"/>
            <w:vAlign w:val="center"/>
          </w:tcPr>
          <w:p>
            <w:pPr>
              <w:jc w:val="center"/>
            </w:pPr>
            <w:r>
              <w:rPr>
                <w:rFonts w:ascii="Calibri" w:hAnsi="Calibri"/>
                <w:b w:val="0"/>
                <w:i w:val="0"/>
                <w:sz w:val="26"/>
              </w:rPr>
              <w:t>☐</w:t>
            </w:r>
          </w:p>
        </w:tc>
        <w:tc>
          <w:tcPr>
            <w:tcW w:type="dxa" w:w="1037"/>
            <w:vAlign w:val="center"/>
          </w:tcPr>
          <w:p>
            <w:pPr>
              <w:jc w:val="center"/>
            </w:pPr>
            <w:r>
              <w:rPr>
                <w:rFonts w:ascii="Calibri" w:hAnsi="Calibri"/>
                <w:b w:val="0"/>
                <w:i w:val="0"/>
                <w:sz w:val="26"/>
              </w:rPr>
              <w:t>☐</w:t>
            </w:r>
          </w:p>
        </w:tc>
        <w:tc>
          <w:tcPr>
            <w:tcW w:type="dxa" w:w="1037"/>
            <w:vAlign w:val="center"/>
          </w:tcPr>
          <w:p>
            <w:pPr>
              <w:jc w:val="center"/>
            </w:pPr>
            <w:r>
              <w:rPr>
                <w:rFonts w:ascii="Calibri" w:hAnsi="Calibri"/>
                <w:b w:val="0"/>
                <w:i w:val="0"/>
                <w:sz w:val="26"/>
              </w:rPr>
              <w:t>☐</w:t>
            </w:r>
          </w:p>
        </w:tc>
      </w:tr>
      <w:tr>
        <w:tc>
          <w:tcPr>
            <w:tcW w:type="dxa" w:w="5616"/>
          </w:tcPr>
          <w:p>
            <w:r>
              <w:rPr>
                <w:rFonts w:ascii="Calibri" w:hAnsi="Calibri"/>
                <w:b w:val="0"/>
                <w:i w:val="0"/>
                <w:sz w:val="20"/>
              </w:rPr>
              <w:t>Raising a concern is safe and does not affect the service someone receives</w:t>
            </w:r>
          </w:p>
        </w:tc>
        <w:tc>
          <w:tcPr>
            <w:tcW w:type="dxa" w:w="1037"/>
            <w:vAlign w:val="center"/>
          </w:tcPr>
          <w:p>
            <w:pPr>
              <w:jc w:val="center"/>
            </w:pPr>
            <w:r>
              <w:rPr>
                <w:rFonts w:ascii="Calibri" w:hAnsi="Calibri"/>
                <w:b w:val="0"/>
                <w:i w:val="0"/>
                <w:sz w:val="26"/>
              </w:rPr>
              <w:t>☐</w:t>
            </w:r>
          </w:p>
        </w:tc>
        <w:tc>
          <w:tcPr>
            <w:tcW w:type="dxa" w:w="1037"/>
            <w:vAlign w:val="center"/>
          </w:tcPr>
          <w:p>
            <w:pPr>
              <w:jc w:val="center"/>
            </w:pPr>
            <w:r>
              <w:rPr>
                <w:rFonts w:ascii="Calibri" w:hAnsi="Calibri"/>
                <w:b w:val="0"/>
                <w:i w:val="0"/>
                <w:sz w:val="26"/>
              </w:rPr>
              <w:t>☐</w:t>
            </w:r>
          </w:p>
        </w:tc>
        <w:tc>
          <w:tcPr>
            <w:tcW w:type="dxa" w:w="1037"/>
            <w:vAlign w:val="center"/>
          </w:tcPr>
          <w:p>
            <w:pPr>
              <w:jc w:val="center"/>
            </w:pPr>
            <w:r>
              <w:rPr>
                <w:rFonts w:ascii="Calibri" w:hAnsi="Calibri"/>
                <w:b w:val="0"/>
                <w:i w:val="0"/>
                <w:sz w:val="26"/>
              </w:rPr>
              <w:t>☐</w:t>
            </w:r>
          </w:p>
        </w:tc>
        <w:tc>
          <w:tcPr>
            <w:tcW w:type="dxa" w:w="1037"/>
            <w:vAlign w:val="center"/>
          </w:tcPr>
          <w:p>
            <w:pPr>
              <w:jc w:val="center"/>
            </w:pPr>
            <w:r>
              <w:rPr>
                <w:rFonts w:ascii="Calibri" w:hAnsi="Calibri"/>
                <w:b w:val="0"/>
                <w:i w:val="0"/>
                <w:sz w:val="26"/>
              </w:rPr>
              <w:t>☐</w:t>
            </w:r>
          </w:p>
        </w:tc>
      </w:tr>
      <w:tr>
        <w:tc>
          <w:tcPr>
            <w:tcW w:type="dxa" w:w="1037"/>
            <w:gridSpan w:val="5"/>
            <w:shd w:val="clear" w:fill="E6D3AD"/>
          </w:tcPr>
          <w:p>
            <w:r>
              <w:rPr>
                <w:rFonts w:ascii="Calibri" w:hAnsi="Calibri"/>
                <w:b/>
                <w:i w:val="0"/>
                <w:color w:val="052659"/>
                <w:sz w:val="22"/>
              </w:rPr>
              <w:t>Trustworthiness and Transparency</w:t>
            </w:r>
            <w:r>
              <w:rPr>
                <w:rFonts w:ascii="Calibri" w:hAnsi="Calibri"/>
                <w:b w:val="0"/>
                <w:i/>
                <w:color w:val="6B7280"/>
                <w:sz w:val="17"/>
              </w:rPr>
              <w:t xml:space="preserve">   Decisions people can follow</w:t>
            </w:r>
          </w:p>
        </w:tc>
      </w:tr>
      <w:tr>
        <w:tc>
          <w:tcPr>
            <w:tcW w:type="dxa" w:w="5616"/>
          </w:tcPr>
          <w:p>
            <w:r>
              <w:rPr>
                <w:rFonts w:ascii="Calibri" w:hAnsi="Calibri"/>
                <w:b w:val="0"/>
                <w:i w:val="0"/>
                <w:sz w:val="20"/>
              </w:rPr>
              <w:t>Decisions affecting a person are explained in the language they use</w:t>
            </w:r>
          </w:p>
        </w:tc>
        <w:tc>
          <w:tcPr>
            <w:tcW w:type="dxa" w:w="1037"/>
            <w:vAlign w:val="center"/>
          </w:tcPr>
          <w:p>
            <w:pPr>
              <w:jc w:val="center"/>
            </w:pPr>
            <w:r>
              <w:rPr>
                <w:rFonts w:ascii="Calibri" w:hAnsi="Calibri"/>
                <w:b w:val="0"/>
                <w:i w:val="0"/>
                <w:sz w:val="26"/>
              </w:rPr>
              <w:t>☐</w:t>
            </w:r>
          </w:p>
        </w:tc>
        <w:tc>
          <w:tcPr>
            <w:tcW w:type="dxa" w:w="1037"/>
            <w:vAlign w:val="center"/>
          </w:tcPr>
          <w:p>
            <w:pPr>
              <w:jc w:val="center"/>
            </w:pPr>
            <w:r>
              <w:rPr>
                <w:rFonts w:ascii="Calibri" w:hAnsi="Calibri"/>
                <w:b w:val="0"/>
                <w:i w:val="0"/>
                <w:sz w:val="26"/>
              </w:rPr>
              <w:t>☐</w:t>
            </w:r>
          </w:p>
        </w:tc>
        <w:tc>
          <w:tcPr>
            <w:tcW w:type="dxa" w:w="1037"/>
            <w:vAlign w:val="center"/>
          </w:tcPr>
          <w:p>
            <w:pPr>
              <w:jc w:val="center"/>
            </w:pPr>
            <w:r>
              <w:rPr>
                <w:rFonts w:ascii="Calibri" w:hAnsi="Calibri"/>
                <w:b w:val="0"/>
                <w:i w:val="0"/>
                <w:sz w:val="26"/>
              </w:rPr>
              <w:t>☐</w:t>
            </w:r>
          </w:p>
        </w:tc>
        <w:tc>
          <w:tcPr>
            <w:tcW w:type="dxa" w:w="1037"/>
            <w:vAlign w:val="center"/>
          </w:tcPr>
          <w:p>
            <w:pPr>
              <w:jc w:val="center"/>
            </w:pPr>
            <w:r>
              <w:rPr>
                <w:rFonts w:ascii="Calibri" w:hAnsi="Calibri"/>
                <w:b w:val="0"/>
                <w:i w:val="0"/>
                <w:sz w:val="26"/>
              </w:rPr>
              <w:t>☐</w:t>
            </w:r>
          </w:p>
        </w:tc>
      </w:tr>
      <w:tr>
        <w:tc>
          <w:tcPr>
            <w:tcW w:type="dxa" w:w="5616"/>
          </w:tcPr>
          <w:p>
            <w:r>
              <w:rPr>
                <w:rFonts w:ascii="Calibri" w:hAnsi="Calibri"/>
                <w:b w:val="0"/>
                <w:i w:val="0"/>
                <w:sz w:val="20"/>
              </w:rPr>
              <w:t>Rules and eligibility are written down and applied consistently</w:t>
            </w:r>
          </w:p>
        </w:tc>
        <w:tc>
          <w:tcPr>
            <w:tcW w:type="dxa" w:w="1037"/>
            <w:vAlign w:val="center"/>
          </w:tcPr>
          <w:p>
            <w:pPr>
              <w:jc w:val="center"/>
            </w:pPr>
            <w:r>
              <w:rPr>
                <w:rFonts w:ascii="Calibri" w:hAnsi="Calibri"/>
                <w:b w:val="0"/>
                <w:i w:val="0"/>
                <w:sz w:val="26"/>
              </w:rPr>
              <w:t>☐</w:t>
            </w:r>
          </w:p>
        </w:tc>
        <w:tc>
          <w:tcPr>
            <w:tcW w:type="dxa" w:w="1037"/>
            <w:vAlign w:val="center"/>
          </w:tcPr>
          <w:p>
            <w:pPr>
              <w:jc w:val="center"/>
            </w:pPr>
            <w:r>
              <w:rPr>
                <w:rFonts w:ascii="Calibri" w:hAnsi="Calibri"/>
                <w:b w:val="0"/>
                <w:i w:val="0"/>
                <w:sz w:val="26"/>
              </w:rPr>
              <w:t>☐</w:t>
            </w:r>
          </w:p>
        </w:tc>
        <w:tc>
          <w:tcPr>
            <w:tcW w:type="dxa" w:w="1037"/>
            <w:vAlign w:val="center"/>
          </w:tcPr>
          <w:p>
            <w:pPr>
              <w:jc w:val="center"/>
            </w:pPr>
            <w:r>
              <w:rPr>
                <w:rFonts w:ascii="Calibri" w:hAnsi="Calibri"/>
                <w:b w:val="0"/>
                <w:i w:val="0"/>
                <w:sz w:val="26"/>
              </w:rPr>
              <w:t>☐</w:t>
            </w:r>
          </w:p>
        </w:tc>
        <w:tc>
          <w:tcPr>
            <w:tcW w:type="dxa" w:w="1037"/>
            <w:vAlign w:val="center"/>
          </w:tcPr>
          <w:p>
            <w:pPr>
              <w:jc w:val="center"/>
            </w:pPr>
            <w:r>
              <w:rPr>
                <w:rFonts w:ascii="Calibri" w:hAnsi="Calibri"/>
                <w:b w:val="0"/>
                <w:i w:val="0"/>
                <w:sz w:val="26"/>
              </w:rPr>
              <w:t>☐</w:t>
            </w:r>
          </w:p>
        </w:tc>
      </w:tr>
      <w:tr>
        <w:tc>
          <w:tcPr>
            <w:tcW w:type="dxa" w:w="5616"/>
          </w:tcPr>
          <w:p>
            <w:r>
              <w:rPr>
                <w:rFonts w:ascii="Calibri" w:hAnsi="Calibri"/>
                <w:b w:val="0"/>
                <w:i w:val="0"/>
                <w:sz w:val="20"/>
              </w:rPr>
              <w:t>We say what we will do with information before we collect it</w:t>
            </w:r>
          </w:p>
        </w:tc>
        <w:tc>
          <w:tcPr>
            <w:tcW w:type="dxa" w:w="1037"/>
            <w:vAlign w:val="center"/>
          </w:tcPr>
          <w:p>
            <w:pPr>
              <w:jc w:val="center"/>
            </w:pPr>
            <w:r>
              <w:rPr>
                <w:rFonts w:ascii="Calibri" w:hAnsi="Calibri"/>
                <w:b w:val="0"/>
                <w:i w:val="0"/>
                <w:sz w:val="26"/>
              </w:rPr>
              <w:t>☐</w:t>
            </w:r>
          </w:p>
        </w:tc>
        <w:tc>
          <w:tcPr>
            <w:tcW w:type="dxa" w:w="1037"/>
            <w:vAlign w:val="center"/>
          </w:tcPr>
          <w:p>
            <w:pPr>
              <w:jc w:val="center"/>
            </w:pPr>
            <w:r>
              <w:rPr>
                <w:rFonts w:ascii="Calibri" w:hAnsi="Calibri"/>
                <w:b w:val="0"/>
                <w:i w:val="0"/>
                <w:sz w:val="26"/>
              </w:rPr>
              <w:t>☐</w:t>
            </w:r>
          </w:p>
        </w:tc>
        <w:tc>
          <w:tcPr>
            <w:tcW w:type="dxa" w:w="1037"/>
            <w:vAlign w:val="center"/>
          </w:tcPr>
          <w:p>
            <w:pPr>
              <w:jc w:val="center"/>
            </w:pPr>
            <w:r>
              <w:rPr>
                <w:rFonts w:ascii="Calibri" w:hAnsi="Calibri"/>
                <w:b w:val="0"/>
                <w:i w:val="0"/>
                <w:sz w:val="26"/>
              </w:rPr>
              <w:t>☐</w:t>
            </w:r>
          </w:p>
        </w:tc>
        <w:tc>
          <w:tcPr>
            <w:tcW w:type="dxa" w:w="1037"/>
            <w:vAlign w:val="center"/>
          </w:tcPr>
          <w:p>
            <w:pPr>
              <w:jc w:val="center"/>
            </w:pPr>
            <w:r>
              <w:rPr>
                <w:rFonts w:ascii="Calibri" w:hAnsi="Calibri"/>
                <w:b w:val="0"/>
                <w:i w:val="0"/>
                <w:sz w:val="26"/>
              </w:rPr>
              <w:t>☐</w:t>
            </w:r>
          </w:p>
        </w:tc>
      </w:tr>
      <w:tr>
        <w:tc>
          <w:tcPr>
            <w:tcW w:type="dxa" w:w="5616"/>
          </w:tcPr>
          <w:p>
            <w:r>
              <w:rPr>
                <w:rFonts w:ascii="Calibri" w:hAnsi="Calibri"/>
                <w:b w:val="0"/>
                <w:i w:val="0"/>
                <w:sz w:val="20"/>
              </w:rPr>
              <w:t>When we get something wrong, we say so and say what changes</w:t>
            </w:r>
          </w:p>
        </w:tc>
        <w:tc>
          <w:tcPr>
            <w:tcW w:type="dxa" w:w="1037"/>
            <w:vAlign w:val="center"/>
          </w:tcPr>
          <w:p>
            <w:pPr>
              <w:jc w:val="center"/>
            </w:pPr>
            <w:r>
              <w:rPr>
                <w:rFonts w:ascii="Calibri" w:hAnsi="Calibri"/>
                <w:b w:val="0"/>
                <w:i w:val="0"/>
                <w:sz w:val="26"/>
              </w:rPr>
              <w:t>☐</w:t>
            </w:r>
          </w:p>
        </w:tc>
        <w:tc>
          <w:tcPr>
            <w:tcW w:type="dxa" w:w="1037"/>
            <w:vAlign w:val="center"/>
          </w:tcPr>
          <w:p>
            <w:pPr>
              <w:jc w:val="center"/>
            </w:pPr>
            <w:r>
              <w:rPr>
                <w:rFonts w:ascii="Calibri" w:hAnsi="Calibri"/>
                <w:b w:val="0"/>
                <w:i w:val="0"/>
                <w:sz w:val="26"/>
              </w:rPr>
              <w:t>☐</w:t>
            </w:r>
          </w:p>
        </w:tc>
        <w:tc>
          <w:tcPr>
            <w:tcW w:type="dxa" w:w="1037"/>
            <w:vAlign w:val="center"/>
          </w:tcPr>
          <w:p>
            <w:pPr>
              <w:jc w:val="center"/>
            </w:pPr>
            <w:r>
              <w:rPr>
                <w:rFonts w:ascii="Calibri" w:hAnsi="Calibri"/>
                <w:b w:val="0"/>
                <w:i w:val="0"/>
                <w:sz w:val="26"/>
              </w:rPr>
              <w:t>☐</w:t>
            </w:r>
          </w:p>
        </w:tc>
        <w:tc>
          <w:tcPr>
            <w:tcW w:type="dxa" w:w="1037"/>
            <w:vAlign w:val="center"/>
          </w:tcPr>
          <w:p>
            <w:pPr>
              <w:jc w:val="center"/>
            </w:pPr>
            <w:r>
              <w:rPr>
                <w:rFonts w:ascii="Calibri" w:hAnsi="Calibri"/>
                <w:b w:val="0"/>
                <w:i w:val="0"/>
                <w:sz w:val="26"/>
              </w:rPr>
              <w:t>☐</w:t>
            </w:r>
          </w:p>
        </w:tc>
      </w:tr>
      <w:tr>
        <w:tc>
          <w:tcPr>
            <w:tcW w:type="dxa" w:w="1037"/>
            <w:gridSpan w:val="5"/>
            <w:shd w:val="clear" w:fill="E6D3AD"/>
          </w:tcPr>
          <w:p>
            <w:r>
              <w:rPr>
                <w:rFonts w:ascii="Calibri" w:hAnsi="Calibri"/>
                <w:b/>
                <w:i w:val="0"/>
                <w:color w:val="052659"/>
                <w:sz w:val="22"/>
              </w:rPr>
              <w:t>Peer Support</w:t>
            </w:r>
            <w:r>
              <w:rPr>
                <w:rFonts w:ascii="Calibri" w:hAnsi="Calibri"/>
                <w:b w:val="0"/>
                <w:i/>
                <w:color w:val="6B7280"/>
                <w:sz w:val="17"/>
              </w:rPr>
              <w:t xml:space="preserve">   Lived experience inside the work</w:t>
            </w:r>
          </w:p>
        </w:tc>
      </w:tr>
      <w:tr>
        <w:tc>
          <w:tcPr>
            <w:tcW w:type="dxa" w:w="5616"/>
          </w:tcPr>
          <w:p>
            <w:r>
              <w:rPr>
                <w:rFonts w:ascii="Calibri" w:hAnsi="Calibri"/>
                <w:b w:val="0"/>
                <w:i w:val="0"/>
                <w:sz w:val="20"/>
              </w:rPr>
              <w:t>People with lived experience are employed, not only consulted</w:t>
            </w:r>
          </w:p>
        </w:tc>
        <w:tc>
          <w:tcPr>
            <w:tcW w:type="dxa" w:w="1037"/>
            <w:vAlign w:val="center"/>
          </w:tcPr>
          <w:p>
            <w:pPr>
              <w:jc w:val="center"/>
            </w:pPr>
            <w:r>
              <w:rPr>
                <w:rFonts w:ascii="Calibri" w:hAnsi="Calibri"/>
                <w:b w:val="0"/>
                <w:i w:val="0"/>
                <w:sz w:val="26"/>
              </w:rPr>
              <w:t>☐</w:t>
            </w:r>
          </w:p>
        </w:tc>
        <w:tc>
          <w:tcPr>
            <w:tcW w:type="dxa" w:w="1037"/>
            <w:vAlign w:val="center"/>
          </w:tcPr>
          <w:p>
            <w:pPr>
              <w:jc w:val="center"/>
            </w:pPr>
            <w:r>
              <w:rPr>
                <w:rFonts w:ascii="Calibri" w:hAnsi="Calibri"/>
                <w:b w:val="0"/>
                <w:i w:val="0"/>
                <w:sz w:val="26"/>
              </w:rPr>
              <w:t>☐</w:t>
            </w:r>
          </w:p>
        </w:tc>
        <w:tc>
          <w:tcPr>
            <w:tcW w:type="dxa" w:w="1037"/>
            <w:vAlign w:val="center"/>
          </w:tcPr>
          <w:p>
            <w:pPr>
              <w:jc w:val="center"/>
            </w:pPr>
            <w:r>
              <w:rPr>
                <w:rFonts w:ascii="Calibri" w:hAnsi="Calibri"/>
                <w:b w:val="0"/>
                <w:i w:val="0"/>
                <w:sz w:val="26"/>
              </w:rPr>
              <w:t>☐</w:t>
            </w:r>
          </w:p>
        </w:tc>
        <w:tc>
          <w:tcPr>
            <w:tcW w:type="dxa" w:w="1037"/>
            <w:vAlign w:val="center"/>
          </w:tcPr>
          <w:p>
            <w:pPr>
              <w:jc w:val="center"/>
            </w:pPr>
            <w:r>
              <w:rPr>
                <w:rFonts w:ascii="Calibri" w:hAnsi="Calibri"/>
                <w:b w:val="0"/>
                <w:i w:val="0"/>
                <w:sz w:val="26"/>
              </w:rPr>
              <w:t>☐</w:t>
            </w:r>
          </w:p>
        </w:tc>
      </w:tr>
      <w:tr>
        <w:tc>
          <w:tcPr>
            <w:tcW w:type="dxa" w:w="5616"/>
          </w:tcPr>
          <w:p>
            <w:r>
              <w:rPr>
                <w:rFonts w:ascii="Calibri" w:hAnsi="Calibri"/>
                <w:b w:val="0"/>
                <w:i w:val="0"/>
                <w:sz w:val="20"/>
              </w:rPr>
              <w:t>Participants have access to others who have been through it</w:t>
            </w:r>
          </w:p>
        </w:tc>
        <w:tc>
          <w:tcPr>
            <w:tcW w:type="dxa" w:w="1037"/>
            <w:vAlign w:val="center"/>
          </w:tcPr>
          <w:p>
            <w:pPr>
              <w:jc w:val="center"/>
            </w:pPr>
            <w:r>
              <w:rPr>
                <w:rFonts w:ascii="Calibri" w:hAnsi="Calibri"/>
                <w:b w:val="0"/>
                <w:i w:val="0"/>
                <w:sz w:val="26"/>
              </w:rPr>
              <w:t>☐</w:t>
            </w:r>
          </w:p>
        </w:tc>
        <w:tc>
          <w:tcPr>
            <w:tcW w:type="dxa" w:w="1037"/>
            <w:vAlign w:val="center"/>
          </w:tcPr>
          <w:p>
            <w:pPr>
              <w:jc w:val="center"/>
            </w:pPr>
            <w:r>
              <w:rPr>
                <w:rFonts w:ascii="Calibri" w:hAnsi="Calibri"/>
                <w:b w:val="0"/>
                <w:i w:val="0"/>
                <w:sz w:val="26"/>
              </w:rPr>
              <w:t>☐</w:t>
            </w:r>
          </w:p>
        </w:tc>
        <w:tc>
          <w:tcPr>
            <w:tcW w:type="dxa" w:w="1037"/>
            <w:vAlign w:val="center"/>
          </w:tcPr>
          <w:p>
            <w:pPr>
              <w:jc w:val="center"/>
            </w:pPr>
            <w:r>
              <w:rPr>
                <w:rFonts w:ascii="Calibri" w:hAnsi="Calibri"/>
                <w:b w:val="0"/>
                <w:i w:val="0"/>
                <w:sz w:val="26"/>
              </w:rPr>
              <w:t>☐</w:t>
            </w:r>
          </w:p>
        </w:tc>
        <w:tc>
          <w:tcPr>
            <w:tcW w:type="dxa" w:w="1037"/>
            <w:vAlign w:val="center"/>
          </w:tcPr>
          <w:p>
            <w:pPr>
              <w:jc w:val="center"/>
            </w:pPr>
            <w:r>
              <w:rPr>
                <w:rFonts w:ascii="Calibri" w:hAnsi="Calibri"/>
                <w:b w:val="0"/>
                <w:i w:val="0"/>
                <w:sz w:val="26"/>
              </w:rPr>
              <w:t>☐</w:t>
            </w:r>
          </w:p>
        </w:tc>
      </w:tr>
      <w:tr>
        <w:tc>
          <w:tcPr>
            <w:tcW w:type="dxa" w:w="5616"/>
          </w:tcPr>
          <w:p>
            <w:r>
              <w:rPr>
                <w:rFonts w:ascii="Calibri" w:hAnsi="Calibri"/>
                <w:b w:val="0"/>
                <w:i w:val="0"/>
                <w:sz w:val="20"/>
              </w:rPr>
              <w:t>Peer roles carry real authority, pay, and progression</w:t>
            </w:r>
          </w:p>
        </w:tc>
        <w:tc>
          <w:tcPr>
            <w:tcW w:type="dxa" w:w="1037"/>
            <w:vAlign w:val="center"/>
          </w:tcPr>
          <w:p>
            <w:pPr>
              <w:jc w:val="center"/>
            </w:pPr>
            <w:r>
              <w:rPr>
                <w:rFonts w:ascii="Calibri" w:hAnsi="Calibri"/>
                <w:b w:val="0"/>
                <w:i w:val="0"/>
                <w:sz w:val="26"/>
              </w:rPr>
              <w:t>☐</w:t>
            </w:r>
          </w:p>
        </w:tc>
        <w:tc>
          <w:tcPr>
            <w:tcW w:type="dxa" w:w="1037"/>
            <w:vAlign w:val="center"/>
          </w:tcPr>
          <w:p>
            <w:pPr>
              <w:jc w:val="center"/>
            </w:pPr>
            <w:r>
              <w:rPr>
                <w:rFonts w:ascii="Calibri" w:hAnsi="Calibri"/>
                <w:b w:val="0"/>
                <w:i w:val="0"/>
                <w:sz w:val="26"/>
              </w:rPr>
              <w:t>☐</w:t>
            </w:r>
          </w:p>
        </w:tc>
        <w:tc>
          <w:tcPr>
            <w:tcW w:type="dxa" w:w="1037"/>
            <w:vAlign w:val="center"/>
          </w:tcPr>
          <w:p>
            <w:pPr>
              <w:jc w:val="center"/>
            </w:pPr>
            <w:r>
              <w:rPr>
                <w:rFonts w:ascii="Calibri" w:hAnsi="Calibri"/>
                <w:b w:val="0"/>
                <w:i w:val="0"/>
                <w:sz w:val="26"/>
              </w:rPr>
              <w:t>☐</w:t>
            </w:r>
          </w:p>
        </w:tc>
        <w:tc>
          <w:tcPr>
            <w:tcW w:type="dxa" w:w="1037"/>
            <w:vAlign w:val="center"/>
          </w:tcPr>
          <w:p>
            <w:pPr>
              <w:jc w:val="center"/>
            </w:pPr>
            <w:r>
              <w:rPr>
                <w:rFonts w:ascii="Calibri" w:hAnsi="Calibri"/>
                <w:b w:val="0"/>
                <w:i w:val="0"/>
                <w:sz w:val="26"/>
              </w:rPr>
              <w:t>☐</w:t>
            </w:r>
          </w:p>
        </w:tc>
      </w:tr>
      <w:tr>
        <w:tc>
          <w:tcPr>
            <w:tcW w:type="dxa" w:w="5616"/>
          </w:tcPr>
          <w:p>
            <w:r>
              <w:rPr>
                <w:rFonts w:ascii="Calibri" w:hAnsi="Calibri"/>
                <w:b w:val="0"/>
                <w:i w:val="0"/>
                <w:sz w:val="20"/>
              </w:rPr>
              <w:t>Participant feedback reaches decision-makers without being filtered</w:t>
            </w:r>
          </w:p>
        </w:tc>
        <w:tc>
          <w:tcPr>
            <w:tcW w:type="dxa" w:w="1037"/>
            <w:vAlign w:val="center"/>
          </w:tcPr>
          <w:p>
            <w:pPr>
              <w:jc w:val="center"/>
            </w:pPr>
            <w:r>
              <w:rPr>
                <w:rFonts w:ascii="Calibri" w:hAnsi="Calibri"/>
                <w:b w:val="0"/>
                <w:i w:val="0"/>
                <w:sz w:val="26"/>
              </w:rPr>
              <w:t>☐</w:t>
            </w:r>
          </w:p>
        </w:tc>
        <w:tc>
          <w:tcPr>
            <w:tcW w:type="dxa" w:w="1037"/>
            <w:vAlign w:val="center"/>
          </w:tcPr>
          <w:p>
            <w:pPr>
              <w:jc w:val="center"/>
            </w:pPr>
            <w:r>
              <w:rPr>
                <w:rFonts w:ascii="Calibri" w:hAnsi="Calibri"/>
                <w:b w:val="0"/>
                <w:i w:val="0"/>
                <w:sz w:val="26"/>
              </w:rPr>
              <w:t>☐</w:t>
            </w:r>
          </w:p>
        </w:tc>
        <w:tc>
          <w:tcPr>
            <w:tcW w:type="dxa" w:w="1037"/>
            <w:vAlign w:val="center"/>
          </w:tcPr>
          <w:p>
            <w:pPr>
              <w:jc w:val="center"/>
            </w:pPr>
            <w:r>
              <w:rPr>
                <w:rFonts w:ascii="Calibri" w:hAnsi="Calibri"/>
                <w:b w:val="0"/>
                <w:i w:val="0"/>
                <w:sz w:val="26"/>
              </w:rPr>
              <w:t>☐</w:t>
            </w:r>
          </w:p>
        </w:tc>
        <w:tc>
          <w:tcPr>
            <w:tcW w:type="dxa" w:w="1037"/>
            <w:vAlign w:val="center"/>
          </w:tcPr>
          <w:p>
            <w:pPr>
              <w:jc w:val="center"/>
            </w:pPr>
            <w:r>
              <w:rPr>
                <w:rFonts w:ascii="Calibri" w:hAnsi="Calibri"/>
                <w:b w:val="0"/>
                <w:i w:val="0"/>
                <w:sz w:val="26"/>
              </w:rPr>
              <w:t>☐</w:t>
            </w:r>
          </w:p>
        </w:tc>
      </w:tr>
    </w:tbl>
    <w:p>
      <w:r>
        <w:br w:type="page"/>
      </w:r>
    </w:p>
    <w:p>
      <w:pPr>
        <w:spacing w:before="0" w:after="100"/>
      </w:pPr>
      <w:r>
        <w:rPr>
          <w:rFonts w:ascii="Calibri" w:hAnsi="Calibri"/>
          <w:b/>
          <w:i w:val="0"/>
          <w:color w:val="052659"/>
          <w:sz w:val="28"/>
        </w:rPr>
        <w:t>Part two: principles 4 to 6</w:t>
      </w:r>
    </w:p>
    <w:tbl>
      <w:tblPr>
        <w:tblStyle w:val="TableGrid"/>
        <w:tblW w:type="auto" w:w="0"/>
        <w:tblLook w:firstColumn="1" w:firstRow="1" w:lastColumn="0" w:lastRow="0" w:noHBand="0" w:noVBand="1" w:val="04A0"/>
      </w:tblPr>
      <w:tblGrid>
        <w:gridCol w:w="1987"/>
        <w:gridCol w:w="1987"/>
        <w:gridCol w:w="1987"/>
        <w:gridCol w:w="1987"/>
        <w:gridCol w:w="1987"/>
      </w:tblGrid>
      <w:tr>
        <w:tc>
          <w:tcPr>
            <w:tcW w:type="dxa" w:w="5616"/>
            <w:shd w:val="clear" w:fill="052659"/>
          </w:tcPr>
          <w:p>
            <w:r>
              <w:rPr>
                <w:rFonts w:ascii="Calibri" w:hAnsi="Calibri"/>
                <w:b/>
                <w:i w:val="0"/>
                <w:color w:val="FFFFFF"/>
                <w:sz w:val="16"/>
              </w:rPr>
              <w:t>ITEM</w:t>
            </w:r>
          </w:p>
        </w:tc>
        <w:tc>
          <w:tcPr>
            <w:tcW w:type="dxa" w:w="1037"/>
            <w:shd w:val="clear" w:fill="052659"/>
          </w:tcPr>
          <w:p>
            <w:pPr>
              <w:jc w:val="center"/>
            </w:pPr>
            <w:r>
              <w:rPr>
                <w:rFonts w:ascii="Calibri" w:hAnsi="Calibri"/>
                <w:b/>
                <w:i w:val="0"/>
                <w:color w:val="FFFFFF"/>
                <w:sz w:val="14"/>
              </w:rPr>
              <w:t>NOT YET</w:t>
            </w:r>
          </w:p>
        </w:tc>
        <w:tc>
          <w:tcPr>
            <w:tcW w:type="dxa" w:w="1037"/>
            <w:shd w:val="clear" w:fill="052659"/>
          </w:tcPr>
          <w:p>
            <w:pPr>
              <w:jc w:val="center"/>
            </w:pPr>
            <w:r>
              <w:rPr>
                <w:rFonts w:ascii="Calibri" w:hAnsi="Calibri"/>
                <w:b/>
                <w:i w:val="0"/>
                <w:color w:val="FFFFFF"/>
                <w:sz w:val="14"/>
              </w:rPr>
              <w:t>INFORMAL</w:t>
            </w:r>
          </w:p>
        </w:tc>
        <w:tc>
          <w:tcPr>
            <w:tcW w:type="dxa" w:w="1037"/>
            <w:shd w:val="clear" w:fill="052659"/>
          </w:tcPr>
          <w:p>
            <w:pPr>
              <w:jc w:val="center"/>
            </w:pPr>
            <w:r>
              <w:rPr>
                <w:rFonts w:ascii="Calibri" w:hAnsi="Calibri"/>
                <w:b/>
                <w:i w:val="0"/>
                <w:color w:val="FFFFFF"/>
                <w:sz w:val="14"/>
              </w:rPr>
              <w:t>WRITTEN</w:t>
            </w:r>
          </w:p>
        </w:tc>
        <w:tc>
          <w:tcPr>
            <w:tcW w:type="dxa" w:w="1037"/>
            <w:shd w:val="clear" w:fill="052659"/>
          </w:tcPr>
          <w:p>
            <w:pPr>
              <w:jc w:val="center"/>
            </w:pPr>
            <w:r>
              <w:rPr>
                <w:rFonts w:ascii="Calibri" w:hAnsi="Calibri"/>
                <w:b/>
                <w:i w:val="0"/>
                <w:color w:val="FFFFFF"/>
                <w:sz w:val="14"/>
              </w:rPr>
              <w:t>PRACTICED</w:t>
            </w:r>
          </w:p>
        </w:tc>
      </w:tr>
      <w:tr>
        <w:tc>
          <w:tcPr>
            <w:tcW w:type="dxa" w:w="1037"/>
            <w:gridSpan w:val="5"/>
            <w:shd w:val="clear" w:fill="E6D3AD"/>
          </w:tcPr>
          <w:p>
            <w:r>
              <w:rPr>
                <w:rFonts w:ascii="Calibri" w:hAnsi="Calibri"/>
                <w:b/>
                <w:i w:val="0"/>
                <w:color w:val="052659"/>
                <w:sz w:val="22"/>
              </w:rPr>
              <w:t>Collaboration and Mutuality</w:t>
            </w:r>
            <w:r>
              <w:rPr>
                <w:rFonts w:ascii="Calibri" w:hAnsi="Calibri"/>
                <w:b w:val="0"/>
                <w:i/>
                <w:color w:val="6B7280"/>
                <w:sz w:val="17"/>
              </w:rPr>
              <w:t xml:space="preserve">   Narrowing the power difference</w:t>
            </w:r>
          </w:p>
        </w:tc>
      </w:tr>
      <w:tr>
        <w:tc>
          <w:tcPr>
            <w:tcW w:type="dxa" w:w="5616"/>
          </w:tcPr>
          <w:p>
            <w:r>
              <w:rPr>
                <w:rFonts w:ascii="Calibri" w:hAnsi="Calibri"/>
                <w:b w:val="0"/>
                <w:i w:val="0"/>
                <w:sz w:val="20"/>
              </w:rPr>
              <w:t>Participants help set their own goals and plan</w:t>
            </w:r>
          </w:p>
        </w:tc>
        <w:tc>
          <w:tcPr>
            <w:tcW w:type="dxa" w:w="1037"/>
            <w:vAlign w:val="center"/>
          </w:tcPr>
          <w:p>
            <w:pPr>
              <w:jc w:val="center"/>
            </w:pPr>
            <w:r>
              <w:rPr>
                <w:rFonts w:ascii="Calibri" w:hAnsi="Calibri"/>
                <w:b w:val="0"/>
                <w:i w:val="0"/>
                <w:sz w:val="26"/>
              </w:rPr>
              <w:t>☐</w:t>
            </w:r>
          </w:p>
        </w:tc>
        <w:tc>
          <w:tcPr>
            <w:tcW w:type="dxa" w:w="1037"/>
            <w:vAlign w:val="center"/>
          </w:tcPr>
          <w:p>
            <w:pPr>
              <w:jc w:val="center"/>
            </w:pPr>
            <w:r>
              <w:rPr>
                <w:rFonts w:ascii="Calibri" w:hAnsi="Calibri"/>
                <w:b w:val="0"/>
                <w:i w:val="0"/>
                <w:sz w:val="26"/>
              </w:rPr>
              <w:t>☐</w:t>
            </w:r>
          </w:p>
        </w:tc>
        <w:tc>
          <w:tcPr>
            <w:tcW w:type="dxa" w:w="1037"/>
            <w:vAlign w:val="center"/>
          </w:tcPr>
          <w:p>
            <w:pPr>
              <w:jc w:val="center"/>
            </w:pPr>
            <w:r>
              <w:rPr>
                <w:rFonts w:ascii="Calibri" w:hAnsi="Calibri"/>
                <w:b w:val="0"/>
                <w:i w:val="0"/>
                <w:sz w:val="26"/>
              </w:rPr>
              <w:t>☐</w:t>
            </w:r>
          </w:p>
        </w:tc>
        <w:tc>
          <w:tcPr>
            <w:tcW w:type="dxa" w:w="1037"/>
            <w:vAlign w:val="center"/>
          </w:tcPr>
          <w:p>
            <w:pPr>
              <w:jc w:val="center"/>
            </w:pPr>
            <w:r>
              <w:rPr>
                <w:rFonts w:ascii="Calibri" w:hAnsi="Calibri"/>
                <w:b w:val="0"/>
                <w:i w:val="0"/>
                <w:sz w:val="26"/>
              </w:rPr>
              <w:t>☐</w:t>
            </w:r>
          </w:p>
        </w:tc>
      </w:tr>
      <w:tr>
        <w:tc>
          <w:tcPr>
            <w:tcW w:type="dxa" w:w="5616"/>
          </w:tcPr>
          <w:p>
            <w:r>
              <w:rPr>
                <w:rFonts w:ascii="Calibri" w:hAnsi="Calibri"/>
                <w:b w:val="0"/>
                <w:i w:val="0"/>
                <w:sz w:val="20"/>
              </w:rPr>
              <w:t>The power difference between staff and participant is named openly</w:t>
            </w:r>
          </w:p>
        </w:tc>
        <w:tc>
          <w:tcPr>
            <w:tcW w:type="dxa" w:w="1037"/>
            <w:vAlign w:val="center"/>
          </w:tcPr>
          <w:p>
            <w:pPr>
              <w:jc w:val="center"/>
            </w:pPr>
            <w:r>
              <w:rPr>
                <w:rFonts w:ascii="Calibri" w:hAnsi="Calibri"/>
                <w:b w:val="0"/>
                <w:i w:val="0"/>
                <w:sz w:val="26"/>
              </w:rPr>
              <w:t>☐</w:t>
            </w:r>
          </w:p>
        </w:tc>
        <w:tc>
          <w:tcPr>
            <w:tcW w:type="dxa" w:w="1037"/>
            <w:vAlign w:val="center"/>
          </w:tcPr>
          <w:p>
            <w:pPr>
              <w:jc w:val="center"/>
            </w:pPr>
            <w:r>
              <w:rPr>
                <w:rFonts w:ascii="Calibri" w:hAnsi="Calibri"/>
                <w:b w:val="0"/>
                <w:i w:val="0"/>
                <w:sz w:val="26"/>
              </w:rPr>
              <w:t>☐</w:t>
            </w:r>
          </w:p>
        </w:tc>
        <w:tc>
          <w:tcPr>
            <w:tcW w:type="dxa" w:w="1037"/>
            <w:vAlign w:val="center"/>
          </w:tcPr>
          <w:p>
            <w:pPr>
              <w:jc w:val="center"/>
            </w:pPr>
            <w:r>
              <w:rPr>
                <w:rFonts w:ascii="Calibri" w:hAnsi="Calibri"/>
                <w:b w:val="0"/>
                <w:i w:val="0"/>
                <w:sz w:val="26"/>
              </w:rPr>
              <w:t>☐</w:t>
            </w:r>
          </w:p>
        </w:tc>
        <w:tc>
          <w:tcPr>
            <w:tcW w:type="dxa" w:w="1037"/>
            <w:vAlign w:val="center"/>
          </w:tcPr>
          <w:p>
            <w:pPr>
              <w:jc w:val="center"/>
            </w:pPr>
            <w:r>
              <w:rPr>
                <w:rFonts w:ascii="Calibri" w:hAnsi="Calibri"/>
                <w:b w:val="0"/>
                <w:i w:val="0"/>
                <w:sz w:val="26"/>
              </w:rPr>
              <w:t>☐</w:t>
            </w:r>
          </w:p>
        </w:tc>
      </w:tr>
      <w:tr>
        <w:tc>
          <w:tcPr>
            <w:tcW w:type="dxa" w:w="5616"/>
          </w:tcPr>
          <w:p>
            <w:r>
              <w:rPr>
                <w:rFonts w:ascii="Calibri" w:hAnsi="Calibri"/>
                <w:b w:val="0"/>
                <w:i w:val="0"/>
                <w:sz w:val="20"/>
              </w:rPr>
              <w:t>Participants are represented where programs are designed and reviewed</w:t>
            </w:r>
          </w:p>
        </w:tc>
        <w:tc>
          <w:tcPr>
            <w:tcW w:type="dxa" w:w="1037"/>
            <w:vAlign w:val="center"/>
          </w:tcPr>
          <w:p>
            <w:pPr>
              <w:jc w:val="center"/>
            </w:pPr>
            <w:r>
              <w:rPr>
                <w:rFonts w:ascii="Calibri" w:hAnsi="Calibri"/>
                <w:b w:val="0"/>
                <w:i w:val="0"/>
                <w:sz w:val="26"/>
              </w:rPr>
              <w:t>☐</w:t>
            </w:r>
          </w:p>
        </w:tc>
        <w:tc>
          <w:tcPr>
            <w:tcW w:type="dxa" w:w="1037"/>
            <w:vAlign w:val="center"/>
          </w:tcPr>
          <w:p>
            <w:pPr>
              <w:jc w:val="center"/>
            </w:pPr>
            <w:r>
              <w:rPr>
                <w:rFonts w:ascii="Calibri" w:hAnsi="Calibri"/>
                <w:b w:val="0"/>
                <w:i w:val="0"/>
                <w:sz w:val="26"/>
              </w:rPr>
              <w:t>☐</w:t>
            </w:r>
          </w:p>
        </w:tc>
        <w:tc>
          <w:tcPr>
            <w:tcW w:type="dxa" w:w="1037"/>
            <w:vAlign w:val="center"/>
          </w:tcPr>
          <w:p>
            <w:pPr>
              <w:jc w:val="center"/>
            </w:pPr>
            <w:r>
              <w:rPr>
                <w:rFonts w:ascii="Calibri" w:hAnsi="Calibri"/>
                <w:b w:val="0"/>
                <w:i w:val="0"/>
                <w:sz w:val="26"/>
              </w:rPr>
              <w:t>☐</w:t>
            </w:r>
          </w:p>
        </w:tc>
        <w:tc>
          <w:tcPr>
            <w:tcW w:type="dxa" w:w="1037"/>
            <w:vAlign w:val="center"/>
          </w:tcPr>
          <w:p>
            <w:pPr>
              <w:jc w:val="center"/>
            </w:pPr>
            <w:r>
              <w:rPr>
                <w:rFonts w:ascii="Calibri" w:hAnsi="Calibri"/>
                <w:b w:val="0"/>
                <w:i w:val="0"/>
                <w:sz w:val="26"/>
              </w:rPr>
              <w:t>☐</w:t>
            </w:r>
          </w:p>
        </w:tc>
      </w:tr>
      <w:tr>
        <w:tc>
          <w:tcPr>
            <w:tcW w:type="dxa" w:w="5616"/>
          </w:tcPr>
          <w:p>
            <w:r>
              <w:rPr>
                <w:rFonts w:ascii="Calibri" w:hAnsi="Calibri"/>
                <w:b w:val="0"/>
                <w:i w:val="0"/>
                <w:sz w:val="20"/>
              </w:rPr>
              <w:t>Staff at every level shape how practice changes</w:t>
            </w:r>
          </w:p>
        </w:tc>
        <w:tc>
          <w:tcPr>
            <w:tcW w:type="dxa" w:w="1037"/>
            <w:vAlign w:val="center"/>
          </w:tcPr>
          <w:p>
            <w:pPr>
              <w:jc w:val="center"/>
            </w:pPr>
            <w:r>
              <w:rPr>
                <w:rFonts w:ascii="Calibri" w:hAnsi="Calibri"/>
                <w:b w:val="0"/>
                <w:i w:val="0"/>
                <w:sz w:val="26"/>
              </w:rPr>
              <w:t>☐</w:t>
            </w:r>
          </w:p>
        </w:tc>
        <w:tc>
          <w:tcPr>
            <w:tcW w:type="dxa" w:w="1037"/>
            <w:vAlign w:val="center"/>
          </w:tcPr>
          <w:p>
            <w:pPr>
              <w:jc w:val="center"/>
            </w:pPr>
            <w:r>
              <w:rPr>
                <w:rFonts w:ascii="Calibri" w:hAnsi="Calibri"/>
                <w:b w:val="0"/>
                <w:i w:val="0"/>
                <w:sz w:val="26"/>
              </w:rPr>
              <w:t>☐</w:t>
            </w:r>
          </w:p>
        </w:tc>
        <w:tc>
          <w:tcPr>
            <w:tcW w:type="dxa" w:w="1037"/>
            <w:vAlign w:val="center"/>
          </w:tcPr>
          <w:p>
            <w:pPr>
              <w:jc w:val="center"/>
            </w:pPr>
            <w:r>
              <w:rPr>
                <w:rFonts w:ascii="Calibri" w:hAnsi="Calibri"/>
                <w:b w:val="0"/>
                <w:i w:val="0"/>
                <w:sz w:val="26"/>
              </w:rPr>
              <w:t>☐</w:t>
            </w:r>
          </w:p>
        </w:tc>
        <w:tc>
          <w:tcPr>
            <w:tcW w:type="dxa" w:w="1037"/>
            <w:vAlign w:val="center"/>
          </w:tcPr>
          <w:p>
            <w:pPr>
              <w:jc w:val="center"/>
            </w:pPr>
            <w:r>
              <w:rPr>
                <w:rFonts w:ascii="Calibri" w:hAnsi="Calibri"/>
                <w:b w:val="0"/>
                <w:i w:val="0"/>
                <w:sz w:val="26"/>
              </w:rPr>
              <w:t>☐</w:t>
            </w:r>
          </w:p>
        </w:tc>
      </w:tr>
      <w:tr>
        <w:tc>
          <w:tcPr>
            <w:tcW w:type="dxa" w:w="1037"/>
            <w:gridSpan w:val="5"/>
            <w:shd w:val="clear" w:fill="E6D3AD"/>
          </w:tcPr>
          <w:p>
            <w:r>
              <w:rPr>
                <w:rFonts w:ascii="Calibri" w:hAnsi="Calibri"/>
                <w:b/>
                <w:i w:val="0"/>
                <w:color w:val="052659"/>
                <w:sz w:val="22"/>
              </w:rPr>
              <w:t>Empowerment, Voice, and Choice</w:t>
            </w:r>
            <w:r>
              <w:rPr>
                <w:rFonts w:ascii="Calibri" w:hAnsi="Calibri"/>
                <w:b w:val="0"/>
                <w:i/>
                <w:color w:val="6B7280"/>
                <w:sz w:val="17"/>
              </w:rPr>
              <w:t xml:space="preserve">   Real options, not the appearance</w:t>
            </w:r>
          </w:p>
        </w:tc>
      </w:tr>
      <w:tr>
        <w:tc>
          <w:tcPr>
            <w:tcW w:type="dxa" w:w="5616"/>
          </w:tcPr>
          <w:p>
            <w:r>
              <w:rPr>
                <w:rFonts w:ascii="Calibri" w:hAnsi="Calibri"/>
                <w:b w:val="0"/>
                <w:i w:val="0"/>
                <w:sz w:val="20"/>
              </w:rPr>
              <w:t>People are offered genuine options, including the option to decline</w:t>
            </w:r>
          </w:p>
        </w:tc>
        <w:tc>
          <w:tcPr>
            <w:tcW w:type="dxa" w:w="1037"/>
            <w:vAlign w:val="center"/>
          </w:tcPr>
          <w:p>
            <w:pPr>
              <w:jc w:val="center"/>
            </w:pPr>
            <w:r>
              <w:rPr>
                <w:rFonts w:ascii="Calibri" w:hAnsi="Calibri"/>
                <w:b w:val="0"/>
                <w:i w:val="0"/>
                <w:sz w:val="26"/>
              </w:rPr>
              <w:t>☐</w:t>
            </w:r>
          </w:p>
        </w:tc>
        <w:tc>
          <w:tcPr>
            <w:tcW w:type="dxa" w:w="1037"/>
            <w:vAlign w:val="center"/>
          </w:tcPr>
          <w:p>
            <w:pPr>
              <w:jc w:val="center"/>
            </w:pPr>
            <w:r>
              <w:rPr>
                <w:rFonts w:ascii="Calibri" w:hAnsi="Calibri"/>
                <w:b w:val="0"/>
                <w:i w:val="0"/>
                <w:sz w:val="26"/>
              </w:rPr>
              <w:t>☐</w:t>
            </w:r>
          </w:p>
        </w:tc>
        <w:tc>
          <w:tcPr>
            <w:tcW w:type="dxa" w:w="1037"/>
            <w:vAlign w:val="center"/>
          </w:tcPr>
          <w:p>
            <w:pPr>
              <w:jc w:val="center"/>
            </w:pPr>
            <w:r>
              <w:rPr>
                <w:rFonts w:ascii="Calibri" w:hAnsi="Calibri"/>
                <w:b w:val="0"/>
                <w:i w:val="0"/>
                <w:sz w:val="26"/>
              </w:rPr>
              <w:t>☐</w:t>
            </w:r>
          </w:p>
        </w:tc>
        <w:tc>
          <w:tcPr>
            <w:tcW w:type="dxa" w:w="1037"/>
            <w:vAlign w:val="center"/>
          </w:tcPr>
          <w:p>
            <w:pPr>
              <w:jc w:val="center"/>
            </w:pPr>
            <w:r>
              <w:rPr>
                <w:rFonts w:ascii="Calibri" w:hAnsi="Calibri"/>
                <w:b w:val="0"/>
                <w:i w:val="0"/>
                <w:sz w:val="26"/>
              </w:rPr>
              <w:t>☐</w:t>
            </w:r>
          </w:p>
        </w:tc>
      </w:tr>
      <w:tr>
        <w:tc>
          <w:tcPr>
            <w:tcW w:type="dxa" w:w="5616"/>
          </w:tcPr>
          <w:p>
            <w:r>
              <w:rPr>
                <w:rFonts w:ascii="Calibri" w:hAnsi="Calibri"/>
                <w:b w:val="0"/>
                <w:i w:val="0"/>
                <w:sz w:val="20"/>
              </w:rPr>
              <w:t>Strengths are recorded alongside needs</w:t>
            </w:r>
          </w:p>
        </w:tc>
        <w:tc>
          <w:tcPr>
            <w:tcW w:type="dxa" w:w="1037"/>
            <w:vAlign w:val="center"/>
          </w:tcPr>
          <w:p>
            <w:pPr>
              <w:jc w:val="center"/>
            </w:pPr>
            <w:r>
              <w:rPr>
                <w:rFonts w:ascii="Calibri" w:hAnsi="Calibri"/>
                <w:b w:val="0"/>
                <w:i w:val="0"/>
                <w:sz w:val="26"/>
              </w:rPr>
              <w:t>☐</w:t>
            </w:r>
          </w:p>
        </w:tc>
        <w:tc>
          <w:tcPr>
            <w:tcW w:type="dxa" w:w="1037"/>
            <w:vAlign w:val="center"/>
          </w:tcPr>
          <w:p>
            <w:pPr>
              <w:jc w:val="center"/>
            </w:pPr>
            <w:r>
              <w:rPr>
                <w:rFonts w:ascii="Calibri" w:hAnsi="Calibri"/>
                <w:b w:val="0"/>
                <w:i w:val="0"/>
                <w:sz w:val="26"/>
              </w:rPr>
              <w:t>☐</w:t>
            </w:r>
          </w:p>
        </w:tc>
        <w:tc>
          <w:tcPr>
            <w:tcW w:type="dxa" w:w="1037"/>
            <w:vAlign w:val="center"/>
          </w:tcPr>
          <w:p>
            <w:pPr>
              <w:jc w:val="center"/>
            </w:pPr>
            <w:r>
              <w:rPr>
                <w:rFonts w:ascii="Calibri" w:hAnsi="Calibri"/>
                <w:b w:val="0"/>
                <w:i w:val="0"/>
                <w:sz w:val="26"/>
              </w:rPr>
              <w:t>☐</w:t>
            </w:r>
          </w:p>
        </w:tc>
        <w:tc>
          <w:tcPr>
            <w:tcW w:type="dxa" w:w="1037"/>
            <w:vAlign w:val="center"/>
          </w:tcPr>
          <w:p>
            <w:pPr>
              <w:jc w:val="center"/>
            </w:pPr>
            <w:r>
              <w:rPr>
                <w:rFonts w:ascii="Calibri" w:hAnsi="Calibri"/>
                <w:b w:val="0"/>
                <w:i w:val="0"/>
                <w:sz w:val="26"/>
              </w:rPr>
              <w:t>☐</w:t>
            </w:r>
          </w:p>
        </w:tc>
      </w:tr>
      <w:tr>
        <w:tc>
          <w:tcPr>
            <w:tcW w:type="dxa" w:w="5616"/>
          </w:tcPr>
          <w:p>
            <w:r>
              <w:rPr>
                <w:rFonts w:ascii="Calibri" w:hAnsi="Calibri"/>
                <w:b w:val="0"/>
                <w:i w:val="0"/>
                <w:sz w:val="20"/>
              </w:rPr>
              <w:t>A person can change their mind without penalty</w:t>
            </w:r>
          </w:p>
        </w:tc>
        <w:tc>
          <w:tcPr>
            <w:tcW w:type="dxa" w:w="1037"/>
            <w:vAlign w:val="center"/>
          </w:tcPr>
          <w:p>
            <w:pPr>
              <w:jc w:val="center"/>
            </w:pPr>
            <w:r>
              <w:rPr>
                <w:rFonts w:ascii="Calibri" w:hAnsi="Calibri"/>
                <w:b w:val="0"/>
                <w:i w:val="0"/>
                <w:sz w:val="26"/>
              </w:rPr>
              <w:t>☐</w:t>
            </w:r>
          </w:p>
        </w:tc>
        <w:tc>
          <w:tcPr>
            <w:tcW w:type="dxa" w:w="1037"/>
            <w:vAlign w:val="center"/>
          </w:tcPr>
          <w:p>
            <w:pPr>
              <w:jc w:val="center"/>
            </w:pPr>
            <w:r>
              <w:rPr>
                <w:rFonts w:ascii="Calibri" w:hAnsi="Calibri"/>
                <w:b w:val="0"/>
                <w:i w:val="0"/>
                <w:sz w:val="26"/>
              </w:rPr>
              <w:t>☐</w:t>
            </w:r>
          </w:p>
        </w:tc>
        <w:tc>
          <w:tcPr>
            <w:tcW w:type="dxa" w:w="1037"/>
            <w:vAlign w:val="center"/>
          </w:tcPr>
          <w:p>
            <w:pPr>
              <w:jc w:val="center"/>
            </w:pPr>
            <w:r>
              <w:rPr>
                <w:rFonts w:ascii="Calibri" w:hAnsi="Calibri"/>
                <w:b w:val="0"/>
                <w:i w:val="0"/>
                <w:sz w:val="26"/>
              </w:rPr>
              <w:t>☐</w:t>
            </w:r>
          </w:p>
        </w:tc>
        <w:tc>
          <w:tcPr>
            <w:tcW w:type="dxa" w:w="1037"/>
            <w:vAlign w:val="center"/>
          </w:tcPr>
          <w:p>
            <w:pPr>
              <w:jc w:val="center"/>
            </w:pPr>
            <w:r>
              <w:rPr>
                <w:rFonts w:ascii="Calibri" w:hAnsi="Calibri"/>
                <w:b w:val="0"/>
                <w:i w:val="0"/>
                <w:sz w:val="26"/>
              </w:rPr>
              <w:t>☐</w:t>
            </w:r>
          </w:p>
        </w:tc>
      </w:tr>
      <w:tr>
        <w:tc>
          <w:tcPr>
            <w:tcW w:type="dxa" w:w="5616"/>
          </w:tcPr>
          <w:p>
            <w:r>
              <w:rPr>
                <w:rFonts w:ascii="Calibri" w:hAnsi="Calibri"/>
                <w:b w:val="0"/>
                <w:i w:val="0"/>
                <w:sz w:val="20"/>
              </w:rPr>
              <w:t>We ask what someone wants, not only what we think they need</w:t>
            </w:r>
          </w:p>
        </w:tc>
        <w:tc>
          <w:tcPr>
            <w:tcW w:type="dxa" w:w="1037"/>
            <w:vAlign w:val="center"/>
          </w:tcPr>
          <w:p>
            <w:pPr>
              <w:jc w:val="center"/>
            </w:pPr>
            <w:r>
              <w:rPr>
                <w:rFonts w:ascii="Calibri" w:hAnsi="Calibri"/>
                <w:b w:val="0"/>
                <w:i w:val="0"/>
                <w:sz w:val="26"/>
              </w:rPr>
              <w:t>☐</w:t>
            </w:r>
          </w:p>
        </w:tc>
        <w:tc>
          <w:tcPr>
            <w:tcW w:type="dxa" w:w="1037"/>
            <w:vAlign w:val="center"/>
          </w:tcPr>
          <w:p>
            <w:pPr>
              <w:jc w:val="center"/>
            </w:pPr>
            <w:r>
              <w:rPr>
                <w:rFonts w:ascii="Calibri" w:hAnsi="Calibri"/>
                <w:b w:val="0"/>
                <w:i w:val="0"/>
                <w:sz w:val="26"/>
              </w:rPr>
              <w:t>☐</w:t>
            </w:r>
          </w:p>
        </w:tc>
        <w:tc>
          <w:tcPr>
            <w:tcW w:type="dxa" w:w="1037"/>
            <w:vAlign w:val="center"/>
          </w:tcPr>
          <w:p>
            <w:pPr>
              <w:jc w:val="center"/>
            </w:pPr>
            <w:r>
              <w:rPr>
                <w:rFonts w:ascii="Calibri" w:hAnsi="Calibri"/>
                <w:b w:val="0"/>
                <w:i w:val="0"/>
                <w:sz w:val="26"/>
              </w:rPr>
              <w:t>☐</w:t>
            </w:r>
          </w:p>
        </w:tc>
        <w:tc>
          <w:tcPr>
            <w:tcW w:type="dxa" w:w="1037"/>
            <w:vAlign w:val="center"/>
          </w:tcPr>
          <w:p>
            <w:pPr>
              <w:jc w:val="center"/>
            </w:pPr>
            <w:r>
              <w:rPr>
                <w:rFonts w:ascii="Calibri" w:hAnsi="Calibri"/>
                <w:b w:val="0"/>
                <w:i w:val="0"/>
                <w:sz w:val="26"/>
              </w:rPr>
              <w:t>☐</w:t>
            </w:r>
          </w:p>
        </w:tc>
      </w:tr>
      <w:tr>
        <w:tc>
          <w:tcPr>
            <w:tcW w:type="dxa" w:w="1037"/>
            <w:gridSpan w:val="5"/>
            <w:shd w:val="clear" w:fill="E6D3AD"/>
          </w:tcPr>
          <w:p>
            <w:r>
              <w:rPr>
                <w:rFonts w:ascii="Calibri" w:hAnsi="Calibri"/>
                <w:b/>
                <w:i w:val="0"/>
                <w:color w:val="052659"/>
                <w:sz w:val="22"/>
              </w:rPr>
              <w:t>Cultural, Historical, and Gender Context</w:t>
            </w:r>
            <w:r>
              <w:rPr>
                <w:rFonts w:ascii="Calibri" w:hAnsi="Calibri"/>
                <w:b w:val="0"/>
                <w:i/>
                <w:color w:val="6B7280"/>
                <w:sz w:val="17"/>
              </w:rPr>
              <w:t xml:space="preserve">   Who we are to this community</w:t>
            </w:r>
          </w:p>
        </w:tc>
      </w:tr>
      <w:tr>
        <w:tc>
          <w:tcPr>
            <w:tcW w:type="dxa" w:w="5616"/>
          </w:tcPr>
          <w:p>
            <w:r>
              <w:rPr>
                <w:rFonts w:ascii="Calibri" w:hAnsi="Calibri"/>
                <w:b w:val="0"/>
                <w:i w:val="0"/>
                <w:sz w:val="20"/>
              </w:rPr>
              <w:t>Services are available in the languages people actually speak</w:t>
            </w:r>
          </w:p>
        </w:tc>
        <w:tc>
          <w:tcPr>
            <w:tcW w:type="dxa" w:w="1037"/>
            <w:vAlign w:val="center"/>
          </w:tcPr>
          <w:p>
            <w:pPr>
              <w:jc w:val="center"/>
            </w:pPr>
            <w:r>
              <w:rPr>
                <w:rFonts w:ascii="Calibri" w:hAnsi="Calibri"/>
                <w:b w:val="0"/>
                <w:i w:val="0"/>
                <w:sz w:val="26"/>
              </w:rPr>
              <w:t>☐</w:t>
            </w:r>
          </w:p>
        </w:tc>
        <w:tc>
          <w:tcPr>
            <w:tcW w:type="dxa" w:w="1037"/>
            <w:vAlign w:val="center"/>
          </w:tcPr>
          <w:p>
            <w:pPr>
              <w:jc w:val="center"/>
            </w:pPr>
            <w:r>
              <w:rPr>
                <w:rFonts w:ascii="Calibri" w:hAnsi="Calibri"/>
                <w:b w:val="0"/>
                <w:i w:val="0"/>
                <w:sz w:val="26"/>
              </w:rPr>
              <w:t>☐</w:t>
            </w:r>
          </w:p>
        </w:tc>
        <w:tc>
          <w:tcPr>
            <w:tcW w:type="dxa" w:w="1037"/>
            <w:vAlign w:val="center"/>
          </w:tcPr>
          <w:p>
            <w:pPr>
              <w:jc w:val="center"/>
            </w:pPr>
            <w:r>
              <w:rPr>
                <w:rFonts w:ascii="Calibri" w:hAnsi="Calibri"/>
                <w:b w:val="0"/>
                <w:i w:val="0"/>
                <w:sz w:val="26"/>
              </w:rPr>
              <w:t>☐</w:t>
            </w:r>
          </w:p>
        </w:tc>
        <w:tc>
          <w:tcPr>
            <w:tcW w:type="dxa" w:w="1037"/>
            <w:vAlign w:val="center"/>
          </w:tcPr>
          <w:p>
            <w:pPr>
              <w:jc w:val="center"/>
            </w:pPr>
            <w:r>
              <w:rPr>
                <w:rFonts w:ascii="Calibri" w:hAnsi="Calibri"/>
                <w:b w:val="0"/>
                <w:i w:val="0"/>
                <w:sz w:val="26"/>
              </w:rPr>
              <w:t>☐</w:t>
            </w:r>
          </w:p>
        </w:tc>
      </w:tr>
      <w:tr>
        <w:tc>
          <w:tcPr>
            <w:tcW w:type="dxa" w:w="5616"/>
          </w:tcPr>
          <w:p>
            <w:r>
              <w:rPr>
                <w:rFonts w:ascii="Calibri" w:hAnsi="Calibri"/>
                <w:b w:val="0"/>
                <w:i w:val="0"/>
                <w:sz w:val="20"/>
              </w:rPr>
              <w:t>Staff composition reflects the community served</w:t>
            </w:r>
          </w:p>
        </w:tc>
        <w:tc>
          <w:tcPr>
            <w:tcW w:type="dxa" w:w="1037"/>
            <w:vAlign w:val="center"/>
          </w:tcPr>
          <w:p>
            <w:pPr>
              <w:jc w:val="center"/>
            </w:pPr>
            <w:r>
              <w:rPr>
                <w:rFonts w:ascii="Calibri" w:hAnsi="Calibri"/>
                <w:b w:val="0"/>
                <w:i w:val="0"/>
                <w:sz w:val="26"/>
              </w:rPr>
              <w:t>☐</w:t>
            </w:r>
          </w:p>
        </w:tc>
        <w:tc>
          <w:tcPr>
            <w:tcW w:type="dxa" w:w="1037"/>
            <w:vAlign w:val="center"/>
          </w:tcPr>
          <w:p>
            <w:pPr>
              <w:jc w:val="center"/>
            </w:pPr>
            <w:r>
              <w:rPr>
                <w:rFonts w:ascii="Calibri" w:hAnsi="Calibri"/>
                <w:b w:val="0"/>
                <w:i w:val="0"/>
                <w:sz w:val="26"/>
              </w:rPr>
              <w:t>☐</w:t>
            </w:r>
          </w:p>
        </w:tc>
        <w:tc>
          <w:tcPr>
            <w:tcW w:type="dxa" w:w="1037"/>
            <w:vAlign w:val="center"/>
          </w:tcPr>
          <w:p>
            <w:pPr>
              <w:jc w:val="center"/>
            </w:pPr>
            <w:r>
              <w:rPr>
                <w:rFonts w:ascii="Calibri" w:hAnsi="Calibri"/>
                <w:b w:val="0"/>
                <w:i w:val="0"/>
                <w:sz w:val="26"/>
              </w:rPr>
              <w:t>☐</w:t>
            </w:r>
          </w:p>
        </w:tc>
        <w:tc>
          <w:tcPr>
            <w:tcW w:type="dxa" w:w="1037"/>
            <w:vAlign w:val="center"/>
          </w:tcPr>
          <w:p>
            <w:pPr>
              <w:jc w:val="center"/>
            </w:pPr>
            <w:r>
              <w:rPr>
                <w:rFonts w:ascii="Calibri" w:hAnsi="Calibri"/>
                <w:b w:val="0"/>
                <w:i w:val="0"/>
                <w:sz w:val="26"/>
              </w:rPr>
              <w:t>☐</w:t>
            </w:r>
          </w:p>
        </w:tc>
      </w:tr>
      <w:tr>
        <w:tc>
          <w:tcPr>
            <w:tcW w:type="dxa" w:w="5616"/>
          </w:tcPr>
          <w:p>
            <w:r>
              <w:rPr>
                <w:rFonts w:ascii="Calibri" w:hAnsi="Calibri"/>
                <w:b w:val="0"/>
                <w:i w:val="0"/>
                <w:sz w:val="20"/>
              </w:rPr>
              <w:t>We acknowledge where institutions like ours have caused harm</w:t>
            </w:r>
          </w:p>
        </w:tc>
        <w:tc>
          <w:tcPr>
            <w:tcW w:type="dxa" w:w="1037"/>
            <w:vAlign w:val="center"/>
          </w:tcPr>
          <w:p>
            <w:pPr>
              <w:jc w:val="center"/>
            </w:pPr>
            <w:r>
              <w:rPr>
                <w:rFonts w:ascii="Calibri" w:hAnsi="Calibri"/>
                <w:b w:val="0"/>
                <w:i w:val="0"/>
                <w:sz w:val="26"/>
              </w:rPr>
              <w:t>☐</w:t>
            </w:r>
          </w:p>
        </w:tc>
        <w:tc>
          <w:tcPr>
            <w:tcW w:type="dxa" w:w="1037"/>
            <w:vAlign w:val="center"/>
          </w:tcPr>
          <w:p>
            <w:pPr>
              <w:jc w:val="center"/>
            </w:pPr>
            <w:r>
              <w:rPr>
                <w:rFonts w:ascii="Calibri" w:hAnsi="Calibri"/>
                <w:b w:val="0"/>
                <w:i w:val="0"/>
                <w:sz w:val="26"/>
              </w:rPr>
              <w:t>☐</w:t>
            </w:r>
          </w:p>
        </w:tc>
        <w:tc>
          <w:tcPr>
            <w:tcW w:type="dxa" w:w="1037"/>
            <w:vAlign w:val="center"/>
          </w:tcPr>
          <w:p>
            <w:pPr>
              <w:jc w:val="center"/>
            </w:pPr>
            <w:r>
              <w:rPr>
                <w:rFonts w:ascii="Calibri" w:hAnsi="Calibri"/>
                <w:b w:val="0"/>
                <w:i w:val="0"/>
                <w:sz w:val="26"/>
              </w:rPr>
              <w:t>☐</w:t>
            </w:r>
          </w:p>
        </w:tc>
        <w:tc>
          <w:tcPr>
            <w:tcW w:type="dxa" w:w="1037"/>
            <w:vAlign w:val="center"/>
          </w:tcPr>
          <w:p>
            <w:pPr>
              <w:jc w:val="center"/>
            </w:pPr>
            <w:r>
              <w:rPr>
                <w:rFonts w:ascii="Calibri" w:hAnsi="Calibri"/>
                <w:b w:val="0"/>
                <w:i w:val="0"/>
                <w:sz w:val="26"/>
              </w:rPr>
              <w:t>☐</w:t>
            </w:r>
          </w:p>
        </w:tc>
      </w:tr>
      <w:tr>
        <w:tc>
          <w:tcPr>
            <w:tcW w:type="dxa" w:w="5616"/>
          </w:tcPr>
          <w:p>
            <w:r>
              <w:rPr>
                <w:rFonts w:ascii="Calibri" w:hAnsi="Calibri"/>
                <w:b w:val="0"/>
                <w:i w:val="0"/>
                <w:sz w:val="20"/>
              </w:rPr>
              <w:t>Culture, gender, and identity shape how services are offered</w:t>
            </w:r>
          </w:p>
        </w:tc>
        <w:tc>
          <w:tcPr>
            <w:tcW w:type="dxa" w:w="1037"/>
            <w:vAlign w:val="center"/>
          </w:tcPr>
          <w:p>
            <w:pPr>
              <w:jc w:val="center"/>
            </w:pPr>
            <w:r>
              <w:rPr>
                <w:rFonts w:ascii="Calibri" w:hAnsi="Calibri"/>
                <w:b w:val="0"/>
                <w:i w:val="0"/>
                <w:sz w:val="26"/>
              </w:rPr>
              <w:t>☐</w:t>
            </w:r>
          </w:p>
        </w:tc>
        <w:tc>
          <w:tcPr>
            <w:tcW w:type="dxa" w:w="1037"/>
            <w:vAlign w:val="center"/>
          </w:tcPr>
          <w:p>
            <w:pPr>
              <w:jc w:val="center"/>
            </w:pPr>
            <w:r>
              <w:rPr>
                <w:rFonts w:ascii="Calibri" w:hAnsi="Calibri"/>
                <w:b w:val="0"/>
                <w:i w:val="0"/>
                <w:sz w:val="26"/>
              </w:rPr>
              <w:t>☐</w:t>
            </w:r>
          </w:p>
        </w:tc>
        <w:tc>
          <w:tcPr>
            <w:tcW w:type="dxa" w:w="1037"/>
            <w:vAlign w:val="center"/>
          </w:tcPr>
          <w:p>
            <w:pPr>
              <w:jc w:val="center"/>
            </w:pPr>
            <w:r>
              <w:rPr>
                <w:rFonts w:ascii="Calibri" w:hAnsi="Calibri"/>
                <w:b w:val="0"/>
                <w:i w:val="0"/>
                <w:sz w:val="26"/>
              </w:rPr>
              <w:t>☐</w:t>
            </w:r>
          </w:p>
        </w:tc>
        <w:tc>
          <w:tcPr>
            <w:tcW w:type="dxa" w:w="1037"/>
            <w:vAlign w:val="center"/>
          </w:tcPr>
          <w:p>
            <w:pPr>
              <w:jc w:val="center"/>
            </w:pPr>
            <w:r>
              <w:rPr>
                <w:rFonts w:ascii="Calibri" w:hAnsi="Calibri"/>
                <w:b w:val="0"/>
                <w:i w:val="0"/>
                <w:sz w:val="26"/>
              </w:rPr>
              <w:t>☐</w:t>
            </w:r>
          </w:p>
        </w:tc>
      </w:tr>
    </w:tbl>
    <w:p>
      <w:pPr>
        <w:spacing w:before="320" w:after="100"/>
      </w:pPr>
      <w:r>
        <w:rPr>
          <w:rFonts w:ascii="Calibri" w:hAnsi="Calibri"/>
          <w:b/>
          <w:i w:val="0"/>
          <w:color w:val="052659"/>
          <w:sz w:val="26"/>
        </w:rPr>
        <w:t>Staff safety and secondary traumatic stress</w:t>
      </w:r>
    </w:p>
    <w:p>
      <w:r>
        <w:rPr>
          <w:rFonts w:ascii="Calibri" w:hAnsi="Calibri"/>
          <w:b w:val="0"/>
          <w:i/>
          <w:color w:val="6B7280"/>
          <w:sz w:val="19"/>
        </w:rPr>
        <w:t>If staff safety rests on individuals being good at de-escalation, the system has already failed.</w:t>
      </w:r>
    </w:p>
    <w:tbl>
      <w:tblPr>
        <w:tblStyle w:val="TableGrid"/>
        <w:tblW w:type="auto" w:w="0"/>
        <w:tblLook w:firstColumn="1" w:firstRow="1" w:lastColumn="0" w:lastRow="0" w:noHBand="0" w:noVBand="1" w:val="04A0"/>
      </w:tblPr>
      <w:tblGrid>
        <w:gridCol w:w="1987"/>
        <w:gridCol w:w="1987"/>
        <w:gridCol w:w="1987"/>
        <w:gridCol w:w="1987"/>
        <w:gridCol w:w="1987"/>
      </w:tblGrid>
      <w:tr>
        <w:tc>
          <w:tcPr>
            <w:tcW w:type="dxa" w:w="5616"/>
            <w:shd w:val="clear" w:fill="052659"/>
          </w:tcPr>
          <w:p>
            <w:r>
              <w:rPr>
                <w:rFonts w:ascii="Calibri" w:hAnsi="Calibri"/>
                <w:b/>
                <w:i w:val="0"/>
                <w:color w:val="FFFFFF"/>
                <w:sz w:val="16"/>
              </w:rPr>
              <w:t>ITEM</w:t>
            </w:r>
          </w:p>
        </w:tc>
        <w:tc>
          <w:tcPr>
            <w:tcW w:type="dxa" w:w="1037"/>
            <w:shd w:val="clear" w:fill="052659"/>
          </w:tcPr>
          <w:p>
            <w:pPr>
              <w:jc w:val="center"/>
            </w:pPr>
            <w:r>
              <w:rPr>
                <w:rFonts w:ascii="Calibri" w:hAnsi="Calibri"/>
                <w:b/>
                <w:i w:val="0"/>
                <w:color w:val="FFFFFF"/>
                <w:sz w:val="14"/>
              </w:rPr>
              <w:t>NOT YET</w:t>
            </w:r>
          </w:p>
        </w:tc>
        <w:tc>
          <w:tcPr>
            <w:tcW w:type="dxa" w:w="1037"/>
            <w:shd w:val="clear" w:fill="052659"/>
          </w:tcPr>
          <w:p>
            <w:pPr>
              <w:jc w:val="center"/>
            </w:pPr>
            <w:r>
              <w:rPr>
                <w:rFonts w:ascii="Calibri" w:hAnsi="Calibri"/>
                <w:b/>
                <w:i w:val="0"/>
                <w:color w:val="FFFFFF"/>
                <w:sz w:val="14"/>
              </w:rPr>
              <w:t>INFORMAL</w:t>
            </w:r>
          </w:p>
        </w:tc>
        <w:tc>
          <w:tcPr>
            <w:tcW w:type="dxa" w:w="1037"/>
            <w:shd w:val="clear" w:fill="052659"/>
          </w:tcPr>
          <w:p>
            <w:pPr>
              <w:jc w:val="center"/>
            </w:pPr>
            <w:r>
              <w:rPr>
                <w:rFonts w:ascii="Calibri" w:hAnsi="Calibri"/>
                <w:b/>
                <w:i w:val="0"/>
                <w:color w:val="FFFFFF"/>
                <w:sz w:val="14"/>
              </w:rPr>
              <w:t>WRITTEN</w:t>
            </w:r>
          </w:p>
        </w:tc>
        <w:tc>
          <w:tcPr>
            <w:tcW w:type="dxa" w:w="1037"/>
            <w:shd w:val="clear" w:fill="052659"/>
          </w:tcPr>
          <w:p>
            <w:pPr>
              <w:jc w:val="center"/>
            </w:pPr>
            <w:r>
              <w:rPr>
                <w:rFonts w:ascii="Calibri" w:hAnsi="Calibri"/>
                <w:b/>
                <w:i w:val="0"/>
                <w:color w:val="FFFFFF"/>
                <w:sz w:val="14"/>
              </w:rPr>
              <w:t>PRACTICED</w:t>
            </w:r>
          </w:p>
        </w:tc>
      </w:tr>
      <w:tr>
        <w:tc>
          <w:tcPr>
            <w:tcW w:type="dxa" w:w="1037"/>
            <w:gridSpan w:val="5"/>
            <w:shd w:val="clear" w:fill="E6D3AD"/>
          </w:tcPr>
          <w:p>
            <w:r>
              <w:rPr>
                <w:rFonts w:ascii="Calibri" w:hAnsi="Calibri"/>
                <w:b/>
                <w:i w:val="0"/>
                <w:color w:val="052659"/>
                <w:sz w:val="22"/>
              </w:rPr>
              <w:t>Staff safety</w:t>
            </w:r>
            <w:r>
              <w:rPr>
                <w:rFonts w:ascii="Calibri" w:hAnsi="Calibri"/>
                <w:b w:val="0"/>
                <w:i/>
                <w:color w:val="6B7280"/>
                <w:sz w:val="17"/>
              </w:rPr>
              <w:t xml:space="preserve">   Clarity, permission, and backup</w:t>
            </w:r>
          </w:p>
        </w:tc>
      </w:tr>
      <w:tr>
        <w:tc>
          <w:tcPr>
            <w:tcW w:type="dxa" w:w="5616"/>
          </w:tcPr>
          <w:p>
            <w:r>
              <w:rPr>
                <w:rFonts w:ascii="Calibri" w:hAnsi="Calibri"/>
                <w:b w:val="0"/>
                <w:i w:val="0"/>
                <w:sz w:val="20"/>
              </w:rPr>
              <w:t>Staff know what they may do in an escalation</w:t>
            </w:r>
          </w:p>
        </w:tc>
        <w:tc>
          <w:tcPr>
            <w:tcW w:type="dxa" w:w="1037"/>
            <w:vAlign w:val="center"/>
          </w:tcPr>
          <w:p>
            <w:pPr>
              <w:jc w:val="center"/>
            </w:pPr>
            <w:r>
              <w:rPr>
                <w:rFonts w:ascii="Calibri" w:hAnsi="Calibri"/>
                <w:b w:val="0"/>
                <w:i w:val="0"/>
                <w:sz w:val="26"/>
              </w:rPr>
              <w:t>☐</w:t>
            </w:r>
          </w:p>
        </w:tc>
        <w:tc>
          <w:tcPr>
            <w:tcW w:type="dxa" w:w="1037"/>
            <w:vAlign w:val="center"/>
          </w:tcPr>
          <w:p>
            <w:pPr>
              <w:jc w:val="center"/>
            </w:pPr>
            <w:r>
              <w:rPr>
                <w:rFonts w:ascii="Calibri" w:hAnsi="Calibri"/>
                <w:b w:val="0"/>
                <w:i w:val="0"/>
                <w:sz w:val="26"/>
              </w:rPr>
              <w:t>☐</w:t>
            </w:r>
          </w:p>
        </w:tc>
        <w:tc>
          <w:tcPr>
            <w:tcW w:type="dxa" w:w="1037"/>
            <w:vAlign w:val="center"/>
          </w:tcPr>
          <w:p>
            <w:pPr>
              <w:jc w:val="center"/>
            </w:pPr>
            <w:r>
              <w:rPr>
                <w:rFonts w:ascii="Calibri" w:hAnsi="Calibri"/>
                <w:b w:val="0"/>
                <w:i w:val="0"/>
                <w:sz w:val="26"/>
              </w:rPr>
              <w:t>☐</w:t>
            </w:r>
          </w:p>
        </w:tc>
        <w:tc>
          <w:tcPr>
            <w:tcW w:type="dxa" w:w="1037"/>
            <w:vAlign w:val="center"/>
          </w:tcPr>
          <w:p>
            <w:pPr>
              <w:jc w:val="center"/>
            </w:pPr>
            <w:r>
              <w:rPr>
                <w:rFonts w:ascii="Calibri" w:hAnsi="Calibri"/>
                <w:b w:val="0"/>
                <w:i w:val="0"/>
                <w:sz w:val="26"/>
              </w:rPr>
              <w:t>☐</w:t>
            </w:r>
          </w:p>
        </w:tc>
      </w:tr>
      <w:tr>
        <w:tc>
          <w:tcPr>
            <w:tcW w:type="dxa" w:w="5616"/>
          </w:tcPr>
          <w:p>
            <w:r>
              <w:rPr>
                <w:rFonts w:ascii="Calibri" w:hAnsi="Calibri"/>
                <w:b w:val="0"/>
                <w:i w:val="0"/>
                <w:sz w:val="20"/>
              </w:rPr>
              <w:t>Staff may step back or end an interaction</w:t>
            </w:r>
          </w:p>
        </w:tc>
        <w:tc>
          <w:tcPr>
            <w:tcW w:type="dxa" w:w="1037"/>
            <w:vAlign w:val="center"/>
          </w:tcPr>
          <w:p>
            <w:pPr>
              <w:jc w:val="center"/>
            </w:pPr>
            <w:r>
              <w:rPr>
                <w:rFonts w:ascii="Calibri" w:hAnsi="Calibri"/>
                <w:b w:val="0"/>
                <w:i w:val="0"/>
                <w:sz w:val="26"/>
              </w:rPr>
              <w:t>☐</w:t>
            </w:r>
          </w:p>
        </w:tc>
        <w:tc>
          <w:tcPr>
            <w:tcW w:type="dxa" w:w="1037"/>
            <w:vAlign w:val="center"/>
          </w:tcPr>
          <w:p>
            <w:pPr>
              <w:jc w:val="center"/>
            </w:pPr>
            <w:r>
              <w:rPr>
                <w:rFonts w:ascii="Calibri" w:hAnsi="Calibri"/>
                <w:b w:val="0"/>
                <w:i w:val="0"/>
                <w:sz w:val="26"/>
              </w:rPr>
              <w:t>☐</w:t>
            </w:r>
          </w:p>
        </w:tc>
        <w:tc>
          <w:tcPr>
            <w:tcW w:type="dxa" w:w="1037"/>
            <w:vAlign w:val="center"/>
          </w:tcPr>
          <w:p>
            <w:pPr>
              <w:jc w:val="center"/>
            </w:pPr>
            <w:r>
              <w:rPr>
                <w:rFonts w:ascii="Calibri" w:hAnsi="Calibri"/>
                <w:b w:val="0"/>
                <w:i w:val="0"/>
                <w:sz w:val="26"/>
              </w:rPr>
              <w:t>☐</w:t>
            </w:r>
          </w:p>
        </w:tc>
        <w:tc>
          <w:tcPr>
            <w:tcW w:type="dxa" w:w="1037"/>
            <w:vAlign w:val="center"/>
          </w:tcPr>
          <w:p>
            <w:pPr>
              <w:jc w:val="center"/>
            </w:pPr>
            <w:r>
              <w:rPr>
                <w:rFonts w:ascii="Calibri" w:hAnsi="Calibri"/>
                <w:b w:val="0"/>
                <w:i w:val="0"/>
                <w:sz w:val="26"/>
              </w:rPr>
              <w:t>☐</w:t>
            </w:r>
          </w:p>
        </w:tc>
      </w:tr>
      <w:tr>
        <w:tc>
          <w:tcPr>
            <w:tcW w:type="dxa" w:w="5616"/>
          </w:tcPr>
          <w:p>
            <w:r>
              <w:rPr>
                <w:rFonts w:ascii="Calibri" w:hAnsi="Calibri"/>
                <w:b w:val="0"/>
                <w:i w:val="0"/>
                <w:sz w:val="20"/>
              </w:rPr>
              <w:t>Backup is named in advance and reliable</w:t>
            </w:r>
          </w:p>
        </w:tc>
        <w:tc>
          <w:tcPr>
            <w:tcW w:type="dxa" w:w="1037"/>
            <w:vAlign w:val="center"/>
          </w:tcPr>
          <w:p>
            <w:pPr>
              <w:jc w:val="center"/>
            </w:pPr>
            <w:r>
              <w:rPr>
                <w:rFonts w:ascii="Calibri" w:hAnsi="Calibri"/>
                <w:b w:val="0"/>
                <w:i w:val="0"/>
                <w:sz w:val="26"/>
              </w:rPr>
              <w:t>☐</w:t>
            </w:r>
          </w:p>
        </w:tc>
        <w:tc>
          <w:tcPr>
            <w:tcW w:type="dxa" w:w="1037"/>
            <w:vAlign w:val="center"/>
          </w:tcPr>
          <w:p>
            <w:pPr>
              <w:jc w:val="center"/>
            </w:pPr>
            <w:r>
              <w:rPr>
                <w:rFonts w:ascii="Calibri" w:hAnsi="Calibri"/>
                <w:b w:val="0"/>
                <w:i w:val="0"/>
                <w:sz w:val="26"/>
              </w:rPr>
              <w:t>☐</w:t>
            </w:r>
          </w:p>
        </w:tc>
        <w:tc>
          <w:tcPr>
            <w:tcW w:type="dxa" w:w="1037"/>
            <w:vAlign w:val="center"/>
          </w:tcPr>
          <w:p>
            <w:pPr>
              <w:jc w:val="center"/>
            </w:pPr>
            <w:r>
              <w:rPr>
                <w:rFonts w:ascii="Calibri" w:hAnsi="Calibri"/>
                <w:b w:val="0"/>
                <w:i w:val="0"/>
                <w:sz w:val="26"/>
              </w:rPr>
              <w:t>☐</w:t>
            </w:r>
          </w:p>
        </w:tc>
        <w:tc>
          <w:tcPr>
            <w:tcW w:type="dxa" w:w="1037"/>
            <w:vAlign w:val="center"/>
          </w:tcPr>
          <w:p>
            <w:pPr>
              <w:jc w:val="center"/>
            </w:pPr>
            <w:r>
              <w:rPr>
                <w:rFonts w:ascii="Calibri" w:hAnsi="Calibri"/>
                <w:b w:val="0"/>
                <w:i w:val="0"/>
                <w:sz w:val="26"/>
              </w:rPr>
              <w:t>☐</w:t>
            </w:r>
          </w:p>
        </w:tc>
      </w:tr>
      <w:tr>
        <w:tc>
          <w:tcPr>
            <w:tcW w:type="dxa" w:w="5616"/>
          </w:tcPr>
          <w:p>
            <w:r>
              <w:rPr>
                <w:rFonts w:ascii="Calibri" w:hAnsi="Calibri"/>
                <w:b w:val="0"/>
                <w:i w:val="0"/>
                <w:sz w:val="20"/>
              </w:rPr>
              <w:t>Post-incident support sits in policy</w:t>
            </w:r>
          </w:p>
        </w:tc>
        <w:tc>
          <w:tcPr>
            <w:tcW w:type="dxa" w:w="1037"/>
            <w:vAlign w:val="center"/>
          </w:tcPr>
          <w:p>
            <w:pPr>
              <w:jc w:val="center"/>
            </w:pPr>
            <w:r>
              <w:rPr>
                <w:rFonts w:ascii="Calibri" w:hAnsi="Calibri"/>
                <w:b w:val="0"/>
                <w:i w:val="0"/>
                <w:sz w:val="26"/>
              </w:rPr>
              <w:t>☐</w:t>
            </w:r>
          </w:p>
        </w:tc>
        <w:tc>
          <w:tcPr>
            <w:tcW w:type="dxa" w:w="1037"/>
            <w:vAlign w:val="center"/>
          </w:tcPr>
          <w:p>
            <w:pPr>
              <w:jc w:val="center"/>
            </w:pPr>
            <w:r>
              <w:rPr>
                <w:rFonts w:ascii="Calibri" w:hAnsi="Calibri"/>
                <w:b w:val="0"/>
                <w:i w:val="0"/>
                <w:sz w:val="26"/>
              </w:rPr>
              <w:t>☐</w:t>
            </w:r>
          </w:p>
        </w:tc>
        <w:tc>
          <w:tcPr>
            <w:tcW w:type="dxa" w:w="1037"/>
            <w:vAlign w:val="center"/>
          </w:tcPr>
          <w:p>
            <w:pPr>
              <w:jc w:val="center"/>
            </w:pPr>
            <w:r>
              <w:rPr>
                <w:rFonts w:ascii="Calibri" w:hAnsi="Calibri"/>
                <w:b w:val="0"/>
                <w:i w:val="0"/>
                <w:sz w:val="26"/>
              </w:rPr>
              <w:t>☐</w:t>
            </w:r>
          </w:p>
        </w:tc>
        <w:tc>
          <w:tcPr>
            <w:tcW w:type="dxa" w:w="1037"/>
            <w:vAlign w:val="center"/>
          </w:tcPr>
          <w:p>
            <w:pPr>
              <w:jc w:val="center"/>
            </w:pPr>
            <w:r>
              <w:rPr>
                <w:rFonts w:ascii="Calibri" w:hAnsi="Calibri"/>
                <w:b w:val="0"/>
                <w:i w:val="0"/>
                <w:sz w:val="26"/>
              </w:rPr>
              <w:t>☐</w:t>
            </w:r>
          </w:p>
        </w:tc>
      </w:tr>
      <w:tr>
        <w:tc>
          <w:tcPr>
            <w:tcW w:type="dxa" w:w="5616"/>
          </w:tcPr>
          <w:p>
            <w:r>
              <w:rPr>
                <w:rFonts w:ascii="Calibri" w:hAnsi="Calibri"/>
                <w:b w:val="0"/>
                <w:i w:val="0"/>
                <w:sz w:val="20"/>
              </w:rPr>
              <w:t>Supervision addresses the weight of the work</w:t>
            </w:r>
          </w:p>
        </w:tc>
        <w:tc>
          <w:tcPr>
            <w:tcW w:type="dxa" w:w="1037"/>
            <w:vAlign w:val="center"/>
          </w:tcPr>
          <w:p>
            <w:pPr>
              <w:jc w:val="center"/>
            </w:pPr>
            <w:r>
              <w:rPr>
                <w:rFonts w:ascii="Calibri" w:hAnsi="Calibri"/>
                <w:b w:val="0"/>
                <w:i w:val="0"/>
                <w:sz w:val="26"/>
              </w:rPr>
              <w:t>☐</w:t>
            </w:r>
          </w:p>
        </w:tc>
        <w:tc>
          <w:tcPr>
            <w:tcW w:type="dxa" w:w="1037"/>
            <w:vAlign w:val="center"/>
          </w:tcPr>
          <w:p>
            <w:pPr>
              <w:jc w:val="center"/>
            </w:pPr>
            <w:r>
              <w:rPr>
                <w:rFonts w:ascii="Calibri" w:hAnsi="Calibri"/>
                <w:b w:val="0"/>
                <w:i w:val="0"/>
                <w:sz w:val="26"/>
              </w:rPr>
              <w:t>☐</w:t>
            </w:r>
          </w:p>
        </w:tc>
        <w:tc>
          <w:tcPr>
            <w:tcW w:type="dxa" w:w="1037"/>
            <w:vAlign w:val="center"/>
          </w:tcPr>
          <w:p>
            <w:pPr>
              <w:jc w:val="center"/>
            </w:pPr>
            <w:r>
              <w:rPr>
                <w:rFonts w:ascii="Calibri" w:hAnsi="Calibri"/>
                <w:b w:val="0"/>
                <w:i w:val="0"/>
                <w:sz w:val="26"/>
              </w:rPr>
              <w:t>☐</w:t>
            </w:r>
          </w:p>
        </w:tc>
        <w:tc>
          <w:tcPr>
            <w:tcW w:type="dxa" w:w="1037"/>
            <w:vAlign w:val="center"/>
          </w:tcPr>
          <w:p>
            <w:pPr>
              <w:jc w:val="center"/>
            </w:pPr>
            <w:r>
              <w:rPr>
                <w:rFonts w:ascii="Calibri" w:hAnsi="Calibri"/>
                <w:b w:val="0"/>
                <w:i w:val="0"/>
                <w:sz w:val="26"/>
              </w:rPr>
              <w:t>☐</w:t>
            </w:r>
          </w:p>
        </w:tc>
      </w:tr>
      <w:tr>
        <w:tc>
          <w:tcPr>
            <w:tcW w:type="dxa" w:w="5616"/>
          </w:tcPr>
          <w:p>
            <w:r>
              <w:rPr>
                <w:rFonts w:ascii="Calibri" w:hAnsi="Calibri"/>
                <w:b w:val="0"/>
                <w:i w:val="0"/>
                <w:sz w:val="20"/>
              </w:rPr>
              <w:t>Caseload is reviewed as a safety matter</w:t>
            </w:r>
          </w:p>
        </w:tc>
        <w:tc>
          <w:tcPr>
            <w:tcW w:type="dxa" w:w="1037"/>
            <w:vAlign w:val="center"/>
          </w:tcPr>
          <w:p>
            <w:pPr>
              <w:jc w:val="center"/>
            </w:pPr>
            <w:r>
              <w:rPr>
                <w:rFonts w:ascii="Calibri" w:hAnsi="Calibri"/>
                <w:b w:val="0"/>
                <w:i w:val="0"/>
                <w:sz w:val="26"/>
              </w:rPr>
              <w:t>☐</w:t>
            </w:r>
          </w:p>
        </w:tc>
        <w:tc>
          <w:tcPr>
            <w:tcW w:type="dxa" w:w="1037"/>
            <w:vAlign w:val="center"/>
          </w:tcPr>
          <w:p>
            <w:pPr>
              <w:jc w:val="center"/>
            </w:pPr>
            <w:r>
              <w:rPr>
                <w:rFonts w:ascii="Calibri" w:hAnsi="Calibri"/>
                <w:b w:val="0"/>
                <w:i w:val="0"/>
                <w:sz w:val="26"/>
              </w:rPr>
              <w:t>☐</w:t>
            </w:r>
          </w:p>
        </w:tc>
        <w:tc>
          <w:tcPr>
            <w:tcW w:type="dxa" w:w="1037"/>
            <w:vAlign w:val="center"/>
          </w:tcPr>
          <w:p>
            <w:pPr>
              <w:jc w:val="center"/>
            </w:pPr>
            <w:r>
              <w:rPr>
                <w:rFonts w:ascii="Calibri" w:hAnsi="Calibri"/>
                <w:b w:val="0"/>
                <w:i w:val="0"/>
                <w:sz w:val="26"/>
              </w:rPr>
              <w:t>☐</w:t>
            </w:r>
          </w:p>
        </w:tc>
        <w:tc>
          <w:tcPr>
            <w:tcW w:type="dxa" w:w="1037"/>
            <w:vAlign w:val="center"/>
          </w:tcPr>
          <w:p>
            <w:pPr>
              <w:jc w:val="center"/>
            </w:pPr>
            <w:r>
              <w:rPr>
                <w:rFonts w:ascii="Calibri" w:hAnsi="Calibri"/>
                <w:b w:val="0"/>
                <w:i w:val="0"/>
                <w:sz w:val="26"/>
              </w:rPr>
              <w:t>☐</w:t>
            </w:r>
          </w:p>
        </w:tc>
      </w:tr>
    </w:tbl>
    <w:p>
      <w:r>
        <w:br w:type="page"/>
      </w:r>
    </w:p>
    <w:p>
      <w:pPr>
        <w:spacing w:before="0" w:after="100"/>
      </w:pPr>
      <w:r>
        <w:rPr>
          <w:rFonts w:ascii="Calibri" w:hAnsi="Calibri"/>
          <w:b/>
          <w:i w:val="0"/>
          <w:color w:val="052659"/>
          <w:sz w:val="28"/>
        </w:rPr>
        <w:t>Part three: walk your own front door</w:t>
      </w:r>
    </w:p>
    <w:p>
      <w:r>
        <w:rPr>
          <w:rFonts w:ascii="Calibri" w:hAnsi="Calibri"/>
          <w:b w:val="0"/>
          <w:i w:val="0"/>
          <w:sz w:val="21"/>
        </w:rPr>
        <w:t>Do this before you score anything. Call your own intake line. Sit in your own waiting area. Read your own form as though it were being asked of you.</w:t>
      </w:r>
    </w:p>
    <w:tbl>
      <w:tblPr>
        <w:tblStyle w:val="TableGrid"/>
        <w:tblW w:type="auto" w:w="0"/>
        <w:tblLook w:firstColumn="1" w:firstRow="1" w:lastColumn="0" w:lastRow="0" w:noHBand="0" w:noVBand="1" w:val="04A0"/>
      </w:tblPr>
      <w:tblGrid>
        <w:gridCol w:w="3312"/>
        <w:gridCol w:w="3312"/>
        <w:gridCol w:w="3312"/>
      </w:tblGrid>
      <w:tr>
        <w:tc>
          <w:tcPr>
            <w:tcW w:type="dxa" w:w="1872"/>
            <w:shd w:val="clear" w:fill="052659"/>
          </w:tcPr>
          <w:p>
            <w:r>
              <w:rPr>
                <w:rFonts w:ascii="Calibri" w:hAnsi="Calibri"/>
                <w:b/>
                <w:i w:val="0"/>
                <w:color w:val="FFFFFF"/>
                <w:sz w:val="16"/>
              </w:rPr>
              <w:t>STAGE</w:t>
            </w:r>
          </w:p>
        </w:tc>
        <w:tc>
          <w:tcPr>
            <w:tcW w:type="dxa" w:w="4320"/>
            <w:shd w:val="clear" w:fill="052659"/>
          </w:tcPr>
          <w:p>
            <w:r>
              <w:rPr>
                <w:rFonts w:ascii="Calibri" w:hAnsi="Calibri"/>
                <w:b/>
                <w:i w:val="0"/>
                <w:color w:val="FFFFFF"/>
                <w:sz w:val="16"/>
              </w:rPr>
              <w:t>WHAT TO LOOK FOR</w:t>
            </w:r>
          </w:p>
        </w:tc>
        <w:tc>
          <w:tcPr>
            <w:tcW w:type="dxa" w:w="3600"/>
            <w:shd w:val="clear" w:fill="052659"/>
          </w:tcPr>
          <w:p>
            <w:r>
              <w:rPr>
                <w:rFonts w:ascii="Calibri" w:hAnsi="Calibri"/>
                <w:b/>
                <w:i w:val="0"/>
                <w:color w:val="FFFFFF"/>
                <w:sz w:val="16"/>
              </w:rPr>
              <w:t>WHAT YOU FOUND</w:t>
            </w:r>
          </w:p>
        </w:tc>
      </w:tr>
      <w:tr>
        <w:tc>
          <w:tcPr>
            <w:tcW w:type="dxa" w:w="1872"/>
          </w:tcPr>
          <w:p>
            <w:r>
              <w:rPr>
                <w:rFonts w:ascii="Calibri" w:hAnsi="Calibri"/>
                <w:b/>
                <w:i w:val="0"/>
                <w:color w:val="052659"/>
                <w:sz w:val="20"/>
              </w:rPr>
              <w:t>The phone call</w:t>
            </w:r>
          </w:p>
        </w:tc>
        <w:tc>
          <w:tcPr>
            <w:tcW w:type="dxa" w:w="4320"/>
          </w:tcPr>
          <w:p>
            <w:r>
              <w:rPr>
                <w:rFonts w:ascii="Calibri" w:hAnsi="Calibri"/>
                <w:b w:val="0"/>
                <w:i w:val="0"/>
                <w:color w:val="6B7280"/>
                <w:sz w:val="19"/>
              </w:rPr>
              <w:t>How many steps before a human answers? What does the hold message say?</w:t>
            </w:r>
          </w:p>
        </w:tc>
        <w:tc>
          <w:tcPr>
            <w:tcW w:type="dxa" w:w="3600"/>
          </w:tcPr>
          <w:p>
            <w:r>
              <w:t xml:space="preserve"> </w:t>
            </w:r>
          </w:p>
        </w:tc>
      </w:tr>
      <w:tr>
        <w:tc>
          <w:tcPr>
            <w:tcW w:type="dxa" w:w="1872"/>
          </w:tcPr>
          <w:p>
            <w:r>
              <w:rPr>
                <w:rFonts w:ascii="Calibri" w:hAnsi="Calibri"/>
                <w:b/>
                <w:i w:val="0"/>
                <w:color w:val="052659"/>
                <w:sz w:val="20"/>
              </w:rPr>
              <w:t>The arrival</w:t>
            </w:r>
          </w:p>
        </w:tc>
        <w:tc>
          <w:tcPr>
            <w:tcW w:type="dxa" w:w="4320"/>
          </w:tcPr>
          <w:p>
            <w:r>
              <w:rPr>
                <w:rFonts w:ascii="Calibri" w:hAnsi="Calibri"/>
                <w:b w:val="0"/>
                <w:i w:val="0"/>
                <w:color w:val="6B7280"/>
                <w:sz w:val="19"/>
              </w:rPr>
              <w:t>What is the first thing a person sees? Can they tell where to go?</w:t>
            </w:r>
          </w:p>
        </w:tc>
        <w:tc>
          <w:tcPr>
            <w:tcW w:type="dxa" w:w="3600"/>
          </w:tcPr>
          <w:p>
            <w:r>
              <w:t xml:space="preserve"> </w:t>
            </w:r>
          </w:p>
        </w:tc>
      </w:tr>
      <w:tr>
        <w:tc>
          <w:tcPr>
            <w:tcW w:type="dxa" w:w="1872"/>
          </w:tcPr>
          <w:p>
            <w:r>
              <w:rPr>
                <w:rFonts w:ascii="Calibri" w:hAnsi="Calibri"/>
                <w:b/>
                <w:i w:val="0"/>
                <w:color w:val="052659"/>
                <w:sz w:val="20"/>
              </w:rPr>
              <w:t>The wait</w:t>
            </w:r>
          </w:p>
        </w:tc>
        <w:tc>
          <w:tcPr>
            <w:tcW w:type="dxa" w:w="4320"/>
          </w:tcPr>
          <w:p>
            <w:r>
              <w:rPr>
                <w:rFonts w:ascii="Calibri" w:hAnsi="Calibri"/>
                <w:b w:val="0"/>
                <w:i w:val="0"/>
                <w:color w:val="6B7280"/>
                <w:sz w:val="19"/>
              </w:rPr>
              <w:t>Can they see the exit? Is there privacy, water, a bathroom, something for a child?</w:t>
            </w:r>
          </w:p>
        </w:tc>
        <w:tc>
          <w:tcPr>
            <w:tcW w:type="dxa" w:w="3600"/>
          </w:tcPr>
          <w:p>
            <w:r>
              <w:t xml:space="preserve"> </w:t>
            </w:r>
          </w:p>
        </w:tc>
      </w:tr>
      <w:tr>
        <w:tc>
          <w:tcPr>
            <w:tcW w:type="dxa" w:w="1872"/>
          </w:tcPr>
          <w:p>
            <w:r>
              <w:rPr>
                <w:rFonts w:ascii="Calibri" w:hAnsi="Calibri"/>
                <w:b/>
                <w:i w:val="0"/>
                <w:color w:val="052659"/>
                <w:sz w:val="20"/>
              </w:rPr>
              <w:t>The form</w:t>
            </w:r>
          </w:p>
        </w:tc>
        <w:tc>
          <w:tcPr>
            <w:tcW w:type="dxa" w:w="4320"/>
          </w:tcPr>
          <w:p>
            <w:r>
              <w:rPr>
                <w:rFonts w:ascii="Calibri" w:hAnsi="Calibri"/>
                <w:b w:val="0"/>
                <w:i w:val="0"/>
                <w:color w:val="6B7280"/>
                <w:sz w:val="19"/>
              </w:rPr>
              <w:t>What is the first question asked? At what point does it ask about the worst day?</w:t>
            </w:r>
          </w:p>
        </w:tc>
        <w:tc>
          <w:tcPr>
            <w:tcW w:type="dxa" w:w="3600"/>
          </w:tcPr>
          <w:p>
            <w:r>
              <w:t xml:space="preserve"> </w:t>
            </w:r>
          </w:p>
        </w:tc>
      </w:tr>
      <w:tr>
        <w:tc>
          <w:tcPr>
            <w:tcW w:type="dxa" w:w="1872"/>
          </w:tcPr>
          <w:p>
            <w:r>
              <w:rPr>
                <w:rFonts w:ascii="Calibri" w:hAnsi="Calibri"/>
                <w:b/>
                <w:i w:val="0"/>
                <w:color w:val="052659"/>
                <w:sz w:val="20"/>
              </w:rPr>
              <w:t>The conversation</w:t>
            </w:r>
          </w:p>
        </w:tc>
        <w:tc>
          <w:tcPr>
            <w:tcW w:type="dxa" w:w="4320"/>
          </w:tcPr>
          <w:p>
            <w:r>
              <w:rPr>
                <w:rFonts w:ascii="Calibri" w:hAnsi="Calibri"/>
                <w:b w:val="0"/>
                <w:i w:val="0"/>
                <w:color w:val="6B7280"/>
                <w:sz w:val="19"/>
              </w:rPr>
              <w:t>Who else can hear it? What gets explained before it begins?</w:t>
            </w:r>
          </w:p>
        </w:tc>
        <w:tc>
          <w:tcPr>
            <w:tcW w:type="dxa" w:w="3600"/>
          </w:tcPr>
          <w:p>
            <w:r>
              <w:t xml:space="preserve"> </w:t>
            </w:r>
          </w:p>
        </w:tc>
      </w:tr>
      <w:tr>
        <w:tc>
          <w:tcPr>
            <w:tcW w:type="dxa" w:w="1872"/>
          </w:tcPr>
          <w:p>
            <w:r>
              <w:rPr>
                <w:rFonts w:ascii="Calibri" w:hAnsi="Calibri"/>
                <w:b/>
                <w:i w:val="0"/>
                <w:color w:val="052659"/>
                <w:sz w:val="20"/>
              </w:rPr>
              <w:t>The exit</w:t>
            </w:r>
          </w:p>
        </w:tc>
        <w:tc>
          <w:tcPr>
            <w:tcW w:type="dxa" w:w="4320"/>
          </w:tcPr>
          <w:p>
            <w:r>
              <w:rPr>
                <w:rFonts w:ascii="Calibri" w:hAnsi="Calibri"/>
                <w:b w:val="0"/>
                <w:i w:val="0"/>
                <w:color w:val="6B7280"/>
                <w:sz w:val="19"/>
              </w:rPr>
              <w:t>Does the person leave knowing what happens next, and who to call?</w:t>
            </w:r>
          </w:p>
        </w:tc>
        <w:tc>
          <w:tcPr>
            <w:tcW w:type="dxa" w:w="3600"/>
          </w:tcPr>
          <w:p>
            <w:r>
              <w:t xml:space="preserve"> </w:t>
            </w:r>
          </w:p>
        </w:tc>
      </w:tr>
    </w:tbl>
    <w:p>
      <w:pPr>
        <w:spacing w:before="320" w:after="100"/>
      </w:pPr>
      <w:r>
        <w:rPr>
          <w:rFonts w:ascii="Calibri" w:hAnsi="Calibri"/>
          <w:b/>
          <w:i w:val="0"/>
          <w:color w:val="052659"/>
          <w:sz w:val="28"/>
        </w:rPr>
        <w:t>Part four: count it, then change three things</w:t>
      </w:r>
    </w:p>
    <w:tbl>
      <w:tblPr>
        <w:tblStyle w:val="TableGrid"/>
        <w:tblW w:type="auto" w:w="0"/>
        <w:tblLook w:firstColumn="1" w:firstRow="1" w:lastColumn="0" w:lastRow="0" w:noHBand="0" w:noVBand="1" w:val="04A0"/>
      </w:tblPr>
      <w:tblGrid>
        <w:gridCol w:w="2484"/>
        <w:gridCol w:w="2484"/>
        <w:gridCol w:w="2484"/>
        <w:gridCol w:w="2484"/>
      </w:tblGrid>
      <w:tr>
        <w:tc>
          <w:tcPr>
            <w:tcW w:type="dxa" w:w="2484"/>
            <w:shd w:val="clear" w:fill="EDF0F6"/>
          </w:tcPr>
          <w:p>
            <w:pPr>
              <w:jc w:val="center"/>
            </w:pPr>
            <w:r>
              <w:rPr>
                <w:rFonts w:ascii="Calibri" w:hAnsi="Calibri"/>
                <w:b/>
                <w:i w:val="0"/>
                <w:color w:val="052659"/>
                <w:sz w:val="16"/>
              </w:rPr>
              <w:t>NOT YET</w:t>
            </w:r>
          </w:p>
        </w:tc>
        <w:tc>
          <w:tcPr>
            <w:tcW w:type="dxa" w:w="2484"/>
            <w:shd w:val="clear" w:fill="EDF0F6"/>
          </w:tcPr>
          <w:p>
            <w:pPr>
              <w:jc w:val="center"/>
            </w:pPr>
            <w:r>
              <w:rPr>
                <w:rFonts w:ascii="Calibri" w:hAnsi="Calibri"/>
                <w:b/>
                <w:i w:val="0"/>
                <w:color w:val="052659"/>
                <w:sz w:val="16"/>
              </w:rPr>
              <w:t>INFORMAL</w:t>
            </w:r>
          </w:p>
        </w:tc>
        <w:tc>
          <w:tcPr>
            <w:tcW w:type="dxa" w:w="2484"/>
            <w:shd w:val="clear" w:fill="EDF0F6"/>
          </w:tcPr>
          <w:p>
            <w:pPr>
              <w:jc w:val="center"/>
            </w:pPr>
            <w:r>
              <w:rPr>
                <w:rFonts w:ascii="Calibri" w:hAnsi="Calibri"/>
                <w:b/>
                <w:i w:val="0"/>
                <w:color w:val="052659"/>
                <w:sz w:val="16"/>
              </w:rPr>
              <w:t>WRITTEN</w:t>
            </w:r>
          </w:p>
        </w:tc>
        <w:tc>
          <w:tcPr>
            <w:tcW w:type="dxa" w:w="2484"/>
            <w:shd w:val="clear" w:fill="EDF0F6"/>
          </w:tcPr>
          <w:p>
            <w:pPr>
              <w:jc w:val="center"/>
            </w:pPr>
            <w:r>
              <w:rPr>
                <w:rFonts w:ascii="Calibri" w:hAnsi="Calibri"/>
                <w:b/>
                <w:i w:val="0"/>
                <w:color w:val="052659"/>
                <w:sz w:val="16"/>
              </w:rPr>
              <w:t>PRACTICED</w:t>
            </w:r>
          </w:p>
        </w:tc>
      </w:tr>
      <w:tr>
        <w:tc>
          <w:tcPr>
            <w:tcW w:type="dxa" w:w="2484"/>
          </w:tcPr>
          <w:p>
            <w:r>
              <w:t xml:space="preserve"> </w:t>
            </w:r>
          </w:p>
        </w:tc>
        <w:tc>
          <w:tcPr>
            <w:tcW w:type="dxa" w:w="2484"/>
          </w:tcPr>
          <w:p>
            <w:r>
              <w:t xml:space="preserve"> </w:t>
            </w:r>
          </w:p>
        </w:tc>
        <w:tc>
          <w:tcPr>
            <w:tcW w:type="dxa" w:w="2484"/>
          </w:tcPr>
          <w:p>
            <w:r>
              <w:t xml:space="preserve"> </w:t>
            </w:r>
          </w:p>
        </w:tc>
        <w:tc>
          <w:tcPr>
            <w:tcW w:type="dxa" w:w="2484"/>
          </w:tcPr>
          <w:p>
            <w:r>
              <w:t xml:space="preserve"> </w:t>
            </w:r>
          </w:p>
        </w:tc>
      </w:tr>
    </w:tbl>
    <w:p>
      <w:pPr>
        <w:spacing w:before="200"/>
      </w:pPr>
      <w:r>
        <w:rPr>
          <w:rFonts w:ascii="Calibri" w:hAnsi="Calibri"/>
          <w:b w:val="0"/>
          <w:i w:val="0"/>
          <w:sz w:val="21"/>
        </w:rPr>
        <w:t>Thirty items in total: twenty-four principles and six on staff safety. Add Not Yet and Informal together. That number is how much of your trauma-informed practice would survive a round of turnover.</w:t>
      </w:r>
    </w:p>
    <w:p>
      <w:r>
        <w:rPr>
          <w:rFonts w:ascii="Calibri" w:hAnsi="Calibri"/>
          <w:b w:val="0"/>
          <w:i/>
          <w:color w:val="6B7280"/>
          <w:sz w:val="20"/>
        </w:rPr>
        <w:t>Choose from the Informal rows first. They cost least to fix and carry the most risk.</w:t>
      </w:r>
    </w:p>
    <w:tbl>
      <w:tblPr>
        <w:tblStyle w:val="TableGrid"/>
        <w:tblW w:type="auto" w:w="0"/>
        <w:tblLook w:firstColumn="1" w:firstRow="1" w:lastColumn="0" w:lastRow="0" w:noHBand="0" w:noVBand="1" w:val="04A0"/>
      </w:tblPr>
      <w:tblGrid>
        <w:gridCol w:w="2484"/>
        <w:gridCol w:w="2484"/>
        <w:gridCol w:w="2484"/>
        <w:gridCol w:w="2484"/>
      </w:tblGrid>
      <w:tr>
        <w:tc>
          <w:tcPr>
            <w:tcW w:type="dxa" w:w="3888"/>
            <w:shd w:val="clear" w:fill="052659"/>
          </w:tcPr>
          <w:p>
            <w:r>
              <w:rPr>
                <w:rFonts w:ascii="Calibri" w:hAnsi="Calibri"/>
                <w:b/>
                <w:i w:val="0"/>
                <w:color w:val="FFFFFF"/>
                <w:sz w:val="16"/>
              </w:rPr>
              <w:t>WHAT CHANGES</w:t>
            </w:r>
          </w:p>
        </w:tc>
        <w:tc>
          <w:tcPr>
            <w:tcW w:type="dxa" w:w="2448"/>
            <w:shd w:val="clear" w:fill="052659"/>
          </w:tcPr>
          <w:p>
            <w:r>
              <w:rPr>
                <w:rFonts w:ascii="Calibri" w:hAnsi="Calibri"/>
                <w:b/>
                <w:i w:val="0"/>
                <w:color w:val="FFFFFF"/>
                <w:sz w:val="16"/>
              </w:rPr>
              <w:t>FROM INFORMAL TO</w:t>
            </w:r>
          </w:p>
        </w:tc>
        <w:tc>
          <w:tcPr>
            <w:tcW w:type="dxa" w:w="1728"/>
            <w:shd w:val="clear" w:fill="052659"/>
          </w:tcPr>
          <w:p>
            <w:r>
              <w:rPr>
                <w:rFonts w:ascii="Calibri" w:hAnsi="Calibri"/>
                <w:b/>
                <w:i w:val="0"/>
                <w:color w:val="FFFFFF"/>
                <w:sz w:val="16"/>
              </w:rPr>
              <w:t>OWNER</w:t>
            </w:r>
          </w:p>
        </w:tc>
        <w:tc>
          <w:tcPr>
            <w:tcW w:type="dxa" w:w="1728"/>
            <w:shd w:val="clear" w:fill="052659"/>
          </w:tcPr>
          <w:p>
            <w:r>
              <w:rPr>
                <w:rFonts w:ascii="Calibri" w:hAnsi="Calibri"/>
                <w:b/>
                <w:i w:val="0"/>
                <w:color w:val="FFFFFF"/>
                <w:sz w:val="16"/>
              </w:rPr>
              <w:t>BY WHEN</w:t>
            </w:r>
          </w:p>
        </w:tc>
      </w:tr>
      <w:tr>
        <w:tc>
          <w:tcPr>
            <w:tcW w:type="dxa" w:w="3888"/>
          </w:tcPr>
          <w:p>
            <w:r>
              <w:t xml:space="preserve"> </w:t>
            </w:r>
          </w:p>
        </w:tc>
        <w:tc>
          <w:tcPr>
            <w:tcW w:type="dxa" w:w="2448"/>
          </w:tcPr>
          <w:p>
            <w:r>
              <w:t xml:space="preserve"> </w:t>
            </w:r>
          </w:p>
        </w:tc>
        <w:tc>
          <w:tcPr>
            <w:tcW w:type="dxa" w:w="1728"/>
          </w:tcPr>
          <w:p>
            <w:r>
              <w:t xml:space="preserve"> </w:t>
            </w:r>
          </w:p>
        </w:tc>
        <w:tc>
          <w:tcPr>
            <w:tcW w:type="dxa" w:w="1728"/>
          </w:tcPr>
          <w:p>
            <w:r>
              <w:t xml:space="preserve"> </w:t>
            </w:r>
          </w:p>
        </w:tc>
      </w:tr>
      <w:tr>
        <w:tc>
          <w:tcPr>
            <w:tcW w:type="dxa" w:w="3888"/>
          </w:tcPr>
          <w:p>
            <w:r>
              <w:t xml:space="preserve"> </w:t>
            </w:r>
          </w:p>
        </w:tc>
        <w:tc>
          <w:tcPr>
            <w:tcW w:type="dxa" w:w="2448"/>
          </w:tcPr>
          <w:p>
            <w:r>
              <w:t xml:space="preserve"> </w:t>
            </w:r>
          </w:p>
        </w:tc>
        <w:tc>
          <w:tcPr>
            <w:tcW w:type="dxa" w:w="1728"/>
          </w:tcPr>
          <w:p>
            <w:r>
              <w:t xml:space="preserve"> </w:t>
            </w:r>
          </w:p>
        </w:tc>
        <w:tc>
          <w:tcPr>
            <w:tcW w:type="dxa" w:w="1728"/>
          </w:tcPr>
          <w:p>
            <w:r>
              <w:t xml:space="preserve"> </w:t>
            </w:r>
          </w:p>
        </w:tc>
      </w:tr>
      <w:tr>
        <w:tc>
          <w:tcPr>
            <w:tcW w:type="dxa" w:w="3888"/>
          </w:tcPr>
          <w:p>
            <w:r>
              <w:t xml:space="preserve"> </w:t>
            </w:r>
          </w:p>
        </w:tc>
        <w:tc>
          <w:tcPr>
            <w:tcW w:type="dxa" w:w="2448"/>
          </w:tcPr>
          <w:p>
            <w:r>
              <w:t xml:space="preserve"> </w:t>
            </w:r>
          </w:p>
        </w:tc>
        <w:tc>
          <w:tcPr>
            <w:tcW w:type="dxa" w:w="1728"/>
          </w:tcPr>
          <w:p>
            <w:r>
              <w:t xml:space="preserve"> </w:t>
            </w:r>
          </w:p>
        </w:tc>
        <w:tc>
          <w:tcPr>
            <w:tcW w:type="dxa" w:w="1728"/>
          </w:tcPr>
          <w:p>
            <w:r>
              <w:t xml:space="preserve"> </w:t>
            </w:r>
          </w:p>
        </w:tc>
      </w:tr>
    </w:tbl>
    <w:p>
      <w:pPr>
        <w:spacing w:before="320"/>
      </w:pPr>
      <w:r>
        <w:rPr>
          <w:rFonts w:ascii="Calibri" w:hAnsi="Calibri"/>
          <w:b w:val="0"/>
          <w:i w:val="0"/>
          <w:color w:val="A87C28"/>
          <w:sz w:val="18"/>
        </w:rPr>
        <w:t>Campbell Group Consulting, LLC  ·  scampbell@campbellconsults.com  ·  727-501-3157  ·  www.campbellconsults.com</w:t>
      </w:r>
    </w:p>
    <w:sectPr w:rsidR="00FC693F" w:rsidRPr="0006063C" w:rsidSect="00034616">
      <w:pgSz w:w="12240" w:h="15840"/>
      <w:pgMar w:top="1080" w:right="1152" w:bottom="108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Trauma-Informed Organizational Audit</dc:title>
  <dc:subject/>
  <dc:creator>Campbell Group Consulting, LLC</dc:creator>
  <cp:keywords/>
  <dc:description>generated by python-docx</dc:description>
  <cp:lastModifiedBy/>
  <cp:revision>1</cp:revision>
  <dcterms:created xsi:type="dcterms:W3CDTF">2013-12-23T23:15:00Z</dcterms:created>
  <dcterms:modified xsi:type="dcterms:W3CDTF">2013-12-23T23:15:00Z</dcterms:modified>
  <cp:category/>
</cp:coreProperties>
</file>